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9B21" w14:textId="77777777" w:rsidR="008D27F2" w:rsidRPr="001B1635" w:rsidRDefault="008D27F2" w:rsidP="008D27F2">
      <w:pPr>
        <w:pStyle w:val="SpecTitle"/>
      </w:pPr>
      <w:r w:rsidRPr="00051123">
        <w:t xml:space="preserve">SECTION </w:t>
      </w:r>
      <w:r w:rsidRPr="00051123">
        <w:rPr>
          <w:rStyle w:val="NUM"/>
        </w:rPr>
        <w:t>26 43 13</w:t>
      </w:r>
      <w:r w:rsidRPr="00051123">
        <w:rPr>
          <w:rStyle w:val="NUM"/>
        </w:rPr>
        <w:br/>
      </w:r>
      <w:r w:rsidRPr="001B1635">
        <w:t>surge protective deviceS</w:t>
      </w:r>
    </w:p>
    <w:p w14:paraId="6FE7F7AF" w14:textId="77777777" w:rsidR="008D27F2" w:rsidRPr="00D37074" w:rsidRDefault="008D27F2" w:rsidP="008D27F2">
      <w:pPr>
        <w:pStyle w:val="SpecNote"/>
      </w:pPr>
      <w:r w:rsidRPr="00D37074">
        <w:t>SPEC WRITER NOTE:</w:t>
      </w:r>
    </w:p>
    <w:p w14:paraId="3115E558" w14:textId="77777777" w:rsidR="003368A0" w:rsidRDefault="003368A0" w:rsidP="00451876">
      <w:pPr>
        <w:pStyle w:val="SpecNote"/>
        <w:numPr>
          <w:ilvl w:val="0"/>
          <w:numId w:val="24"/>
        </w:numPr>
        <w:rPr>
          <w:rFonts w:cs="Courier New"/>
        </w:rPr>
      </w:pPr>
      <w:r w:rsidRPr="007D57A7">
        <w:rPr>
          <w:rFonts w:cs="Courier New"/>
        </w:rPr>
        <w:t xml:space="preserve">Use this specification </w:t>
      </w:r>
      <w:r>
        <w:rPr>
          <w:rFonts w:cs="Courier New"/>
        </w:rPr>
        <w:t>only for Type 2 Surge Protective Devices, as defined in NFPA 70.</w:t>
      </w:r>
    </w:p>
    <w:p w14:paraId="300C22AF" w14:textId="77777777" w:rsidR="003368A0" w:rsidRPr="003368A0" w:rsidRDefault="003368A0" w:rsidP="00451876">
      <w:pPr>
        <w:pStyle w:val="SpecNote"/>
        <w:numPr>
          <w:ilvl w:val="0"/>
          <w:numId w:val="24"/>
        </w:numPr>
        <w:spacing w:after="240"/>
      </w:pPr>
      <w:r w:rsidRPr="00051123">
        <w:t>Delete between //</w:t>
      </w:r>
      <w:r w:rsidRPr="00051123">
        <w:noBreakHyphen/>
      </w:r>
      <w:r w:rsidRPr="00051123">
        <w:noBreakHyphen/>
      </w:r>
      <w:r w:rsidRPr="00051123">
        <w:noBreakHyphen/>
      </w:r>
      <w:r w:rsidRPr="00051123">
        <w:noBreakHyphen/>
        <w:t>// if not applicable to project. Also delete any other item or paragraph not applicable to the sect</w:t>
      </w:r>
      <w:r>
        <w:t>ion and renumber the paragraphs.</w:t>
      </w:r>
    </w:p>
    <w:p w14:paraId="5C9B5283" w14:textId="77777777" w:rsidR="008D27F2" w:rsidRPr="00051123" w:rsidRDefault="008D27F2" w:rsidP="00657081">
      <w:pPr>
        <w:pStyle w:val="ArticleB"/>
      </w:pPr>
      <w:r w:rsidRPr="00051123">
        <w:t>PART 1 - GENERAL</w:t>
      </w:r>
    </w:p>
    <w:p w14:paraId="4DB95B9B" w14:textId="77777777" w:rsidR="008D27F2" w:rsidRPr="00051123" w:rsidRDefault="008D27F2" w:rsidP="00657081">
      <w:pPr>
        <w:pStyle w:val="ArticleB"/>
      </w:pPr>
      <w:r w:rsidRPr="00051123">
        <w:t>1.1 DESCRIPTION</w:t>
      </w:r>
    </w:p>
    <w:p w14:paraId="5AFC385A" w14:textId="77777777" w:rsidR="008D27F2" w:rsidRPr="00051123" w:rsidRDefault="008D27F2" w:rsidP="007F5422">
      <w:pPr>
        <w:pStyle w:val="Level10"/>
      </w:pPr>
      <w:r>
        <w:t>A.</w:t>
      </w:r>
      <w:r w:rsidRPr="00051123">
        <w:tab/>
      </w:r>
      <w:r w:rsidRPr="009D2B11">
        <w:t xml:space="preserve">This section specifies the furnishing, installation, </w:t>
      </w:r>
      <w:r>
        <w:t xml:space="preserve">and </w:t>
      </w:r>
      <w:r w:rsidRPr="009D2B11">
        <w:t>connection</w:t>
      </w:r>
      <w:r>
        <w:t xml:space="preserve"> of Type 2 Surge Protective Devices, as defined in NFPA 70, and indicated as </w:t>
      </w:r>
      <w:r w:rsidR="00A7076D">
        <w:t>SPD</w:t>
      </w:r>
      <w:r>
        <w:t xml:space="preserve"> in this section</w:t>
      </w:r>
      <w:r w:rsidRPr="00051123">
        <w:t>.</w:t>
      </w:r>
    </w:p>
    <w:p w14:paraId="190AB5E1" w14:textId="77777777" w:rsidR="008D27F2" w:rsidRPr="00051123" w:rsidRDefault="008D27F2" w:rsidP="00657081">
      <w:pPr>
        <w:pStyle w:val="ArticleB"/>
      </w:pPr>
      <w:r w:rsidRPr="00051123">
        <w:t xml:space="preserve">1.2 RELATED WORK </w:t>
      </w:r>
    </w:p>
    <w:p w14:paraId="4AF042C4" w14:textId="77777777" w:rsidR="008D27F2" w:rsidRPr="00051123" w:rsidRDefault="008D27F2" w:rsidP="007F5422">
      <w:pPr>
        <w:pStyle w:val="Level10"/>
      </w:pPr>
      <w:r w:rsidRPr="00051123">
        <w:t>A.</w:t>
      </w:r>
      <w:r w:rsidRPr="00051123">
        <w:tab/>
        <w:t xml:space="preserve">Section 26 05 11, REQUIREMENTS FOR ELECTRICAL INSTALLATIONS: </w:t>
      </w:r>
      <w:r>
        <w:t>Requirements that apply to all sections of Division 26.</w:t>
      </w:r>
      <w:r w:rsidRPr="00051123">
        <w:t xml:space="preserve"> </w:t>
      </w:r>
    </w:p>
    <w:p w14:paraId="7E3E44B9" w14:textId="77777777" w:rsidR="008D27F2" w:rsidRPr="00051123" w:rsidRDefault="008D27F2" w:rsidP="007F5422">
      <w:pPr>
        <w:pStyle w:val="Level10"/>
      </w:pPr>
      <w:r w:rsidRPr="00051123">
        <w:t>B.</w:t>
      </w:r>
      <w:r w:rsidRPr="00051123">
        <w:tab/>
        <w:t>Section 26 23 00, LOW-VOLTAGE SWITCHGEAR: For factory-installed</w:t>
      </w:r>
      <w:r>
        <w:t xml:space="preserve"> or external</w:t>
      </w:r>
      <w:r w:rsidRPr="00051123">
        <w:t xml:space="preserve"> </w:t>
      </w:r>
      <w:r w:rsidR="0063214E">
        <w:t>SPD</w:t>
      </w:r>
      <w:r w:rsidRPr="00051123">
        <w:t>.</w:t>
      </w:r>
    </w:p>
    <w:p w14:paraId="35DF6026" w14:textId="77777777" w:rsidR="008D27F2" w:rsidRPr="00051123" w:rsidRDefault="008D27F2" w:rsidP="007F5422">
      <w:pPr>
        <w:pStyle w:val="Level10"/>
      </w:pPr>
      <w:r w:rsidRPr="00051123">
        <w:t>C.</w:t>
      </w:r>
      <w:r w:rsidRPr="00051123">
        <w:tab/>
        <w:t xml:space="preserve">Section 26 24 </w:t>
      </w:r>
      <w:r>
        <w:t>13</w:t>
      </w:r>
      <w:r w:rsidRPr="00051123">
        <w:t xml:space="preserve">, DISTRIBUTION SWITCHBOARDS: For factory-installed </w:t>
      </w:r>
      <w:r>
        <w:t xml:space="preserve">or external </w:t>
      </w:r>
      <w:r w:rsidR="0063214E">
        <w:t>SPD</w:t>
      </w:r>
      <w:r w:rsidRPr="00051123">
        <w:t>.</w:t>
      </w:r>
    </w:p>
    <w:p w14:paraId="55785DDB" w14:textId="77777777" w:rsidR="008D27F2" w:rsidRPr="00051123" w:rsidRDefault="008D27F2" w:rsidP="007F5422">
      <w:pPr>
        <w:pStyle w:val="Level10"/>
      </w:pPr>
      <w:r w:rsidRPr="00051123">
        <w:t>D.</w:t>
      </w:r>
      <w:r w:rsidRPr="00051123">
        <w:tab/>
        <w:t xml:space="preserve">Section 26 24 16, PANELBOARDS: For factory-installed </w:t>
      </w:r>
      <w:r>
        <w:t xml:space="preserve">or external </w:t>
      </w:r>
      <w:r w:rsidR="0063214E">
        <w:t>SPD</w:t>
      </w:r>
      <w:r w:rsidRPr="00051123">
        <w:t>.</w:t>
      </w:r>
    </w:p>
    <w:p w14:paraId="05B5826A" w14:textId="77777777" w:rsidR="008D27F2" w:rsidRPr="00051123" w:rsidRDefault="008D27F2" w:rsidP="007F5422">
      <w:pPr>
        <w:pStyle w:val="Level10"/>
      </w:pPr>
      <w:r w:rsidRPr="00051123">
        <w:t>E.</w:t>
      </w:r>
      <w:r w:rsidRPr="00051123">
        <w:tab/>
        <w:t xml:space="preserve">Section 26 26 00, POWER DISTRIBUTION UNITS FOR </w:t>
      </w:r>
      <w:r>
        <w:t xml:space="preserve">STATIC </w:t>
      </w:r>
      <w:r w:rsidRPr="00051123">
        <w:t xml:space="preserve">UNINTERRUPTIBLE POWER SYSTEMS: For factory-installed </w:t>
      </w:r>
      <w:r>
        <w:t xml:space="preserve">or external </w:t>
      </w:r>
      <w:r w:rsidR="0063214E">
        <w:t>SPD</w:t>
      </w:r>
      <w:r w:rsidRPr="00051123">
        <w:t>.</w:t>
      </w:r>
    </w:p>
    <w:p w14:paraId="1F58C68B" w14:textId="77777777" w:rsidR="008D27F2" w:rsidRPr="00051123" w:rsidRDefault="008D27F2" w:rsidP="00657081">
      <w:pPr>
        <w:pStyle w:val="ArticleB"/>
      </w:pPr>
      <w:r w:rsidRPr="00051123">
        <w:t>1.3 QUALITY ASSURANCE</w:t>
      </w:r>
    </w:p>
    <w:p w14:paraId="2BC59884" w14:textId="77777777" w:rsidR="00BE6CF3" w:rsidRPr="004E1353" w:rsidRDefault="00BE6CF3" w:rsidP="00BE6CF3">
      <w:pPr>
        <w:pStyle w:val="Level10"/>
      </w:pPr>
      <w:r w:rsidRPr="004E1353">
        <w:t>A.</w:t>
      </w:r>
      <w:r w:rsidRPr="004E1353">
        <w:tab/>
      </w:r>
      <w:r>
        <w:t>Quality Assurance shall be in accordance with</w:t>
      </w:r>
      <w:r w:rsidRPr="004E1353">
        <w:t xml:space="preserve"> Paragraph, QUALIFICATIONS (PRODUCTS AND SERVICES) in Section 26 05 11, REQUIREMENTS FOR ELECTRICAL INSTALLATIONS.</w:t>
      </w:r>
    </w:p>
    <w:p w14:paraId="5678C782" w14:textId="77777777" w:rsidR="008D27F2" w:rsidRPr="00051123" w:rsidRDefault="008D27F2" w:rsidP="000B5C64">
      <w:pPr>
        <w:pStyle w:val="ArticleB"/>
      </w:pPr>
      <w:r w:rsidRPr="00051123">
        <w:t>1.4 SUBMITTALS</w:t>
      </w:r>
    </w:p>
    <w:p w14:paraId="728AB1F8" w14:textId="77777777" w:rsidR="0007164D" w:rsidRPr="004E1353" w:rsidRDefault="0007164D" w:rsidP="0007164D">
      <w:pPr>
        <w:pStyle w:val="Level10"/>
      </w:pPr>
      <w:r w:rsidRPr="004E1353">
        <w:t>A.</w:t>
      </w:r>
      <w:r w:rsidRPr="004E1353">
        <w:tab/>
        <w:t xml:space="preserve">Submit in accordance with </w:t>
      </w:r>
      <w:r>
        <w:t xml:space="preserve">Paragraph, SUBMITTALS in </w:t>
      </w:r>
      <w:r w:rsidRPr="004E1353">
        <w:t>Section 26 05 11, REQUIREMENTS FOR ELECTRICAL INSTALLATIONS</w:t>
      </w:r>
      <w:r>
        <w:t>, and the following requirements:</w:t>
      </w:r>
    </w:p>
    <w:p w14:paraId="4DDA7EF0" w14:textId="77777777" w:rsidR="008D27F2" w:rsidRPr="00F80789" w:rsidRDefault="008D27F2" w:rsidP="008D27F2">
      <w:pPr>
        <w:pStyle w:val="Level2"/>
      </w:pPr>
      <w:r w:rsidRPr="00F80789">
        <w:t>1.</w:t>
      </w:r>
      <w:r w:rsidRPr="00F80789">
        <w:tab/>
        <w:t>Shop Drawings:</w:t>
      </w:r>
    </w:p>
    <w:p w14:paraId="5244A32A" w14:textId="77777777" w:rsidR="008D27F2" w:rsidRPr="00F80789" w:rsidRDefault="008D27F2" w:rsidP="008D27F2">
      <w:pPr>
        <w:pStyle w:val="Level3"/>
      </w:pPr>
      <w:r w:rsidRPr="00F80789">
        <w:t>a.</w:t>
      </w:r>
      <w:r w:rsidRPr="00F80789">
        <w:tab/>
        <w:t>Submit sufficient information to demonstrate compliance with drawings and specifications.</w:t>
      </w:r>
    </w:p>
    <w:p w14:paraId="2E346444" w14:textId="77777777" w:rsidR="008D27F2" w:rsidRPr="00F80789" w:rsidRDefault="008D27F2" w:rsidP="008D27F2">
      <w:pPr>
        <w:pStyle w:val="Level3"/>
      </w:pPr>
      <w:r w:rsidRPr="00F80789">
        <w:t>b.</w:t>
      </w:r>
      <w:r w:rsidRPr="00F80789">
        <w:tab/>
        <w:t>Include electrical ratings and device nameplate data.</w:t>
      </w:r>
    </w:p>
    <w:p w14:paraId="2AF74EA9" w14:textId="77777777" w:rsidR="008D27F2" w:rsidRPr="00F80789" w:rsidRDefault="008D27F2" w:rsidP="008D27F2">
      <w:pPr>
        <w:pStyle w:val="Level2"/>
      </w:pPr>
      <w:r w:rsidRPr="00F80789">
        <w:t>2.</w:t>
      </w:r>
      <w:r w:rsidRPr="00F80789">
        <w:tab/>
        <w:t xml:space="preserve">Manuals: </w:t>
      </w:r>
    </w:p>
    <w:p w14:paraId="6C916795" w14:textId="77777777" w:rsidR="008D27F2" w:rsidRPr="00F80789" w:rsidRDefault="008D27F2" w:rsidP="008D27F2">
      <w:pPr>
        <w:pStyle w:val="Level3"/>
      </w:pPr>
      <w:r w:rsidRPr="00F80789">
        <w:lastRenderedPageBreak/>
        <w:t>a.</w:t>
      </w:r>
      <w:r w:rsidRPr="00F80789">
        <w:tab/>
        <w:t>Submit, simultaneously with the shop drawings, companion copies of complete maintenance and operating manuals including technical data sheets, wiring diagrams, and information for ordering replacement parts.</w:t>
      </w:r>
    </w:p>
    <w:p w14:paraId="213FB631" w14:textId="77777777" w:rsidR="008D27F2" w:rsidRPr="00F80789" w:rsidRDefault="008D27F2" w:rsidP="008D27F2">
      <w:pPr>
        <w:pStyle w:val="Level3"/>
      </w:pPr>
      <w:r w:rsidRPr="00F80789">
        <w:t>b.</w:t>
      </w:r>
      <w:r w:rsidRPr="00F80789">
        <w:tab/>
      </w:r>
      <w:r w:rsidRPr="00F17ACE">
        <w:t>If changes have been made to the maintenance and operating manuals originally submitted, submit updated maintenance and operating manuals two weeks prior to the final inspection.</w:t>
      </w:r>
    </w:p>
    <w:p w14:paraId="243D4168" w14:textId="77777777" w:rsidR="008D27F2" w:rsidRPr="00F80789" w:rsidRDefault="008D27F2" w:rsidP="008D27F2">
      <w:pPr>
        <w:pStyle w:val="Level2"/>
      </w:pPr>
      <w:r w:rsidRPr="00F80789">
        <w:t>3.</w:t>
      </w:r>
      <w:r w:rsidRPr="00F80789">
        <w:tab/>
        <w:t xml:space="preserve">Certifications: Two weeks prior to final inspection, submit </w:t>
      </w:r>
      <w:r>
        <w:t>the following.</w:t>
      </w:r>
    </w:p>
    <w:p w14:paraId="5D02F0D2" w14:textId="77777777" w:rsidR="008D27F2" w:rsidRPr="00F80789" w:rsidRDefault="008D27F2" w:rsidP="008D27F2">
      <w:pPr>
        <w:pStyle w:val="Level3"/>
      </w:pPr>
      <w:r w:rsidRPr="00F80789">
        <w:t>a.</w:t>
      </w:r>
      <w:r w:rsidRPr="00F80789">
        <w:tab/>
        <w:t xml:space="preserve">Certification by the manufacturer that the </w:t>
      </w:r>
      <w:r w:rsidR="00EB21FF">
        <w:t>SPD</w:t>
      </w:r>
      <w:r w:rsidR="00EB21FF" w:rsidRPr="00F80789">
        <w:t xml:space="preserve"> </w:t>
      </w:r>
      <w:r w:rsidRPr="00F80789">
        <w:t>conforms to the requirements of the drawings and specifications.</w:t>
      </w:r>
    </w:p>
    <w:p w14:paraId="54DD916A" w14:textId="77777777" w:rsidR="008D27F2" w:rsidRPr="00F80789" w:rsidRDefault="008D27F2" w:rsidP="008D27F2">
      <w:pPr>
        <w:pStyle w:val="Level3"/>
      </w:pPr>
      <w:r w:rsidRPr="00F80789">
        <w:t>b.</w:t>
      </w:r>
      <w:r w:rsidRPr="00F80789">
        <w:tab/>
        <w:t xml:space="preserve">Certification by the Contractor that the </w:t>
      </w:r>
      <w:r w:rsidR="00EB21FF">
        <w:t>SPD</w:t>
      </w:r>
      <w:r w:rsidR="00EB21FF" w:rsidRPr="00F80789">
        <w:t xml:space="preserve"> </w:t>
      </w:r>
      <w:r w:rsidRPr="00F80789">
        <w:t xml:space="preserve">has been properly installed. </w:t>
      </w:r>
    </w:p>
    <w:p w14:paraId="53206347" w14:textId="77777777" w:rsidR="008D27F2" w:rsidRPr="00051123" w:rsidRDefault="008D27F2" w:rsidP="000B5C64">
      <w:pPr>
        <w:pStyle w:val="ArticleB"/>
      </w:pPr>
      <w:r w:rsidRPr="00051123">
        <w:t xml:space="preserve">1.5 APPLICABLE PUBLICATIONS </w:t>
      </w:r>
    </w:p>
    <w:p w14:paraId="1C8D777B" w14:textId="77777777" w:rsidR="008D27F2" w:rsidRPr="008E0751" w:rsidRDefault="008D27F2" w:rsidP="008D27F2">
      <w:pPr>
        <w:pStyle w:val="Level10"/>
      </w:pPr>
      <w:r>
        <w:t>A.</w:t>
      </w:r>
      <w:r w:rsidRPr="008E0751">
        <w:tab/>
        <w:t xml:space="preserve">Publications listed below (including amendments, addenda, revisions, </w:t>
      </w:r>
      <w:proofErr w:type="gramStart"/>
      <w:r w:rsidRPr="008E0751">
        <w:t>supplement</w:t>
      </w:r>
      <w:proofErr w:type="gramEnd"/>
      <w:r w:rsidRPr="008E0751">
        <w:t xml:space="preserve"> and errata) form a part of this specification to the extent referenced. Publications are referenced in the text by the basic designation only.</w:t>
      </w:r>
    </w:p>
    <w:p w14:paraId="7A2D779B" w14:textId="77777777" w:rsidR="008D27F2" w:rsidRPr="00051123" w:rsidRDefault="008D27F2" w:rsidP="008D27F2">
      <w:pPr>
        <w:pStyle w:val="Level10"/>
      </w:pPr>
      <w:r>
        <w:t>B</w:t>
      </w:r>
      <w:r w:rsidRPr="00051123">
        <w:t>.</w:t>
      </w:r>
      <w:r w:rsidRPr="00051123">
        <w:tab/>
        <w:t xml:space="preserve">Institute of Engineering and Electronic Engineers (IEEE): </w:t>
      </w:r>
    </w:p>
    <w:p w14:paraId="3D5271EA" w14:textId="77777777" w:rsidR="008D27F2" w:rsidRPr="00051123" w:rsidRDefault="008D27F2" w:rsidP="008D27F2">
      <w:pPr>
        <w:pStyle w:val="Pubs"/>
      </w:pPr>
      <w:r w:rsidRPr="00051123">
        <w:t>IEEE C62.41.2</w:t>
      </w:r>
      <w:r>
        <w:t>-02</w:t>
      </w:r>
      <w:r w:rsidRPr="00051123">
        <w:tab/>
        <w:t>Characterization of Surges in Low-Voltage (1000 V and Less) AC Power Circuits</w:t>
      </w:r>
    </w:p>
    <w:p w14:paraId="1EE8FA8C" w14:textId="77777777" w:rsidR="008D27F2" w:rsidRPr="00051123" w:rsidRDefault="008D27F2" w:rsidP="008D27F2">
      <w:pPr>
        <w:pStyle w:val="Pubs"/>
      </w:pPr>
      <w:r w:rsidRPr="00051123">
        <w:t>IEEE C62.45</w:t>
      </w:r>
      <w:r>
        <w:t>-0</w:t>
      </w:r>
      <w:r w:rsidR="001809F2">
        <w:t>8</w:t>
      </w:r>
      <w:r w:rsidRPr="00051123">
        <w:tab/>
        <w:t>Surge Testing for Equipment Connected to Low-Voltage (1000 V and Less) AC Power Circuits</w:t>
      </w:r>
    </w:p>
    <w:p w14:paraId="6AE08CD9" w14:textId="77777777" w:rsidR="008D27F2" w:rsidRPr="00051123" w:rsidRDefault="008D27F2" w:rsidP="008D27F2">
      <w:pPr>
        <w:pStyle w:val="Level10"/>
      </w:pPr>
      <w:r>
        <w:t>C</w:t>
      </w:r>
      <w:r w:rsidRPr="00051123">
        <w:t>.</w:t>
      </w:r>
      <w:r w:rsidRPr="00051123">
        <w:tab/>
        <w:t>National Fire Protection Association (NFPA):</w:t>
      </w:r>
    </w:p>
    <w:p w14:paraId="43883F51" w14:textId="3D0EB49A" w:rsidR="008D27F2" w:rsidRPr="00051123" w:rsidRDefault="008D27F2" w:rsidP="008D27F2">
      <w:pPr>
        <w:pStyle w:val="Pubs"/>
      </w:pPr>
      <w:r w:rsidRPr="00051123">
        <w:t>70</w:t>
      </w:r>
      <w:r>
        <w:t>-</w:t>
      </w:r>
      <w:r w:rsidR="00164A1E">
        <w:t>23</w:t>
      </w:r>
      <w:r w:rsidRPr="00051123">
        <w:tab/>
        <w:t>National Electrical Code (NEC)</w:t>
      </w:r>
    </w:p>
    <w:p w14:paraId="5CF1E236" w14:textId="77777777" w:rsidR="008D27F2" w:rsidRPr="00051123" w:rsidRDefault="008D27F2" w:rsidP="008D27F2">
      <w:pPr>
        <w:pStyle w:val="Level10"/>
      </w:pPr>
      <w:r>
        <w:t>D</w:t>
      </w:r>
      <w:r w:rsidRPr="00051123">
        <w:t>.</w:t>
      </w:r>
      <w:r w:rsidRPr="00051123">
        <w:tab/>
        <w:t xml:space="preserve">Underwriters Laboratories, Inc. (UL): </w:t>
      </w:r>
    </w:p>
    <w:p w14:paraId="46801F03" w14:textId="4F47565B" w:rsidR="008D27F2" w:rsidRPr="00051123" w:rsidRDefault="008D27F2" w:rsidP="008D27F2">
      <w:pPr>
        <w:pStyle w:val="Pubs"/>
      </w:pPr>
      <w:r w:rsidRPr="00051123">
        <w:t>UL 1283</w:t>
      </w:r>
      <w:r>
        <w:t>-</w:t>
      </w:r>
      <w:r w:rsidR="001809F2">
        <w:t>1</w:t>
      </w:r>
      <w:r w:rsidR="001946CA">
        <w:t>7</w:t>
      </w:r>
      <w:r w:rsidRPr="00051123">
        <w:tab/>
        <w:t>Electromagnetic Interference Filters</w:t>
      </w:r>
    </w:p>
    <w:p w14:paraId="3C32976C" w14:textId="52C60FF2" w:rsidR="008D27F2" w:rsidRDefault="008D27F2" w:rsidP="00451876">
      <w:pPr>
        <w:pStyle w:val="Pubs"/>
      </w:pPr>
      <w:r w:rsidRPr="00051123">
        <w:t>UL 1449</w:t>
      </w:r>
      <w:r>
        <w:t>-</w:t>
      </w:r>
      <w:r w:rsidR="00C416A9">
        <w:t>21</w:t>
      </w:r>
      <w:r>
        <w:tab/>
      </w:r>
      <w:r w:rsidRPr="00051123">
        <w:t>Surge Protective Devices</w:t>
      </w:r>
    </w:p>
    <w:p w14:paraId="7BE7E232" w14:textId="77777777" w:rsidR="008D27F2" w:rsidRPr="00051123" w:rsidRDefault="008D27F2" w:rsidP="000B5C64">
      <w:pPr>
        <w:pStyle w:val="ArticleB"/>
      </w:pPr>
      <w:r w:rsidRPr="00051123">
        <w:t>PART 2 - PRODUCTS</w:t>
      </w:r>
    </w:p>
    <w:p w14:paraId="09DDA1D0" w14:textId="77777777" w:rsidR="008D27F2" w:rsidRPr="00051123" w:rsidRDefault="008D27F2" w:rsidP="000B5C64">
      <w:pPr>
        <w:pStyle w:val="ArticleB"/>
      </w:pPr>
      <w:r w:rsidRPr="00051123">
        <w:t xml:space="preserve">2.1 SWITCHGEAR/SWITCHBOARD </w:t>
      </w:r>
      <w:r w:rsidR="00625DA4">
        <w:t>SPD</w:t>
      </w:r>
    </w:p>
    <w:p w14:paraId="16954F9A" w14:textId="77777777" w:rsidR="008D27F2" w:rsidRPr="00051123" w:rsidRDefault="008D27F2" w:rsidP="008D27F2">
      <w:pPr>
        <w:pStyle w:val="Level10"/>
      </w:pPr>
      <w:r w:rsidRPr="00051123">
        <w:t>A.</w:t>
      </w:r>
      <w:r w:rsidRPr="00051123">
        <w:tab/>
      </w:r>
      <w:r>
        <w:t>General Requirements</w:t>
      </w:r>
      <w:r w:rsidRPr="00051123">
        <w:t>:</w:t>
      </w:r>
    </w:p>
    <w:p w14:paraId="791B92C5" w14:textId="77777777" w:rsidR="008D27F2" w:rsidRPr="00051123" w:rsidRDefault="008D27F2" w:rsidP="008D27F2">
      <w:pPr>
        <w:pStyle w:val="Level2"/>
      </w:pPr>
      <w:r w:rsidRPr="00051123">
        <w:t>1.</w:t>
      </w:r>
      <w:r w:rsidRPr="00051123">
        <w:tab/>
        <w:t xml:space="preserve">Comply with </w:t>
      </w:r>
      <w:r w:rsidR="002E7265">
        <w:t xml:space="preserve">IEEE and </w:t>
      </w:r>
      <w:r w:rsidRPr="00051123">
        <w:t>UL.</w:t>
      </w:r>
    </w:p>
    <w:p w14:paraId="31DA88E0" w14:textId="77777777" w:rsidR="008D27F2" w:rsidRPr="00051123" w:rsidRDefault="008D27F2" w:rsidP="008D27F2">
      <w:pPr>
        <w:pStyle w:val="Level2"/>
      </w:pPr>
      <w:r w:rsidRPr="00051123">
        <w:t>2.</w:t>
      </w:r>
      <w:r w:rsidRPr="00051123">
        <w:tab/>
        <w:t>Modular design with field-replaceable modules</w:t>
      </w:r>
      <w:r>
        <w:t>, or n</w:t>
      </w:r>
      <w:r w:rsidRPr="00051123">
        <w:t>on-modular design.</w:t>
      </w:r>
    </w:p>
    <w:p w14:paraId="27C1D637" w14:textId="77777777" w:rsidR="008D27F2" w:rsidRPr="00051123" w:rsidRDefault="008D27F2" w:rsidP="008D27F2">
      <w:pPr>
        <w:pStyle w:val="Level2"/>
      </w:pPr>
      <w:r w:rsidRPr="00051123">
        <w:t>3.</w:t>
      </w:r>
      <w:r w:rsidRPr="00051123">
        <w:tab/>
        <w:t>Fuses, rated at 200</w:t>
      </w:r>
      <w:r>
        <w:t xml:space="preserve"> </w:t>
      </w:r>
      <w:r w:rsidRPr="00051123">
        <w:t>kA interrupting capacity.</w:t>
      </w:r>
    </w:p>
    <w:p w14:paraId="5243B17A" w14:textId="77777777" w:rsidR="008D27F2" w:rsidRPr="00051123" w:rsidRDefault="008D27F2" w:rsidP="008D27F2">
      <w:pPr>
        <w:pStyle w:val="Level2"/>
      </w:pPr>
      <w:r w:rsidRPr="00051123">
        <w:t>4.</w:t>
      </w:r>
      <w:r w:rsidRPr="00051123">
        <w:tab/>
      </w:r>
      <w:r>
        <w:t>B</w:t>
      </w:r>
      <w:r w:rsidRPr="00051123">
        <w:t>olted compression lugs for internal wiring.</w:t>
      </w:r>
    </w:p>
    <w:p w14:paraId="09FC89B0" w14:textId="77777777" w:rsidR="008D27F2" w:rsidRPr="00051123" w:rsidRDefault="008D27F2" w:rsidP="008D27F2">
      <w:pPr>
        <w:pStyle w:val="Level2"/>
      </w:pPr>
      <w:r w:rsidRPr="00051123">
        <w:t>5.</w:t>
      </w:r>
      <w:r w:rsidRPr="00051123">
        <w:tab/>
        <w:t>Integral disconnect switch.</w:t>
      </w:r>
    </w:p>
    <w:p w14:paraId="383ADBC9" w14:textId="77777777" w:rsidR="008D27F2" w:rsidRPr="00051123" w:rsidRDefault="008D27F2" w:rsidP="008D27F2">
      <w:pPr>
        <w:pStyle w:val="Level2"/>
      </w:pPr>
      <w:r w:rsidRPr="00051123">
        <w:t>6.</w:t>
      </w:r>
      <w:r w:rsidRPr="00051123">
        <w:tab/>
        <w:t>Redundant suppression circuits.</w:t>
      </w:r>
    </w:p>
    <w:p w14:paraId="450E865C" w14:textId="77777777" w:rsidR="008D27F2" w:rsidRPr="00051123" w:rsidRDefault="008D27F2" w:rsidP="008D27F2">
      <w:pPr>
        <w:pStyle w:val="Level2"/>
      </w:pPr>
      <w:r>
        <w:lastRenderedPageBreak/>
        <w:t>7</w:t>
      </w:r>
      <w:r w:rsidRPr="00051123">
        <w:t>.</w:t>
      </w:r>
      <w:r w:rsidRPr="00051123">
        <w:tab/>
        <w:t>LED indicator lights for power and protection status.</w:t>
      </w:r>
    </w:p>
    <w:p w14:paraId="5945572E" w14:textId="77777777" w:rsidR="008D27F2" w:rsidRPr="00051123" w:rsidRDefault="008D27F2" w:rsidP="008D27F2">
      <w:pPr>
        <w:pStyle w:val="Level2"/>
      </w:pPr>
      <w:r>
        <w:t>8</w:t>
      </w:r>
      <w:r w:rsidRPr="00051123">
        <w:t>.</w:t>
      </w:r>
      <w:r w:rsidRPr="00051123">
        <w:tab/>
        <w:t>Audible alarm, with silencing switch, to indicate when protection has failed.</w:t>
      </w:r>
    </w:p>
    <w:p w14:paraId="542E5ECB" w14:textId="77777777" w:rsidR="008D27F2" w:rsidRPr="00051123" w:rsidRDefault="008D27F2" w:rsidP="008D27F2">
      <w:pPr>
        <w:pStyle w:val="Level2"/>
      </w:pPr>
      <w:r>
        <w:t>9</w:t>
      </w:r>
      <w:r w:rsidRPr="00051123">
        <w:t>.</w:t>
      </w:r>
      <w:r w:rsidRPr="00051123">
        <w:tab/>
        <w:t xml:space="preserve">Form-C contacts rated at 5 A and 250-V ac, one normally open and one normally closed, for remote monitoring of protection status.  Contacts shall reverse on failure of any surge diversion module or on opening of any current-limiting device.  </w:t>
      </w:r>
    </w:p>
    <w:p w14:paraId="11F77ED8" w14:textId="77777777" w:rsidR="008D27F2" w:rsidRPr="00051123" w:rsidRDefault="008D27F2" w:rsidP="003C1BE4">
      <w:pPr>
        <w:pStyle w:val="Level2"/>
        <w:ind w:hanging="450"/>
      </w:pPr>
      <w:r>
        <w:t>10</w:t>
      </w:r>
      <w:r w:rsidRPr="00051123">
        <w:t>.</w:t>
      </w:r>
      <w:r w:rsidRPr="00051123">
        <w:tab/>
        <w:t>Four-digit transient-event counter.</w:t>
      </w:r>
    </w:p>
    <w:p w14:paraId="5EC9E9ED" w14:textId="77777777" w:rsidR="008D27F2" w:rsidRPr="00051123" w:rsidRDefault="008D27F2" w:rsidP="00A3198F">
      <w:pPr>
        <w:pStyle w:val="Level10"/>
      </w:pPr>
      <w:r w:rsidRPr="00051123">
        <w:t>B.</w:t>
      </w:r>
      <w:r w:rsidRPr="00051123">
        <w:tab/>
      </w:r>
      <w:r>
        <w:t>Surge Current per Phase</w:t>
      </w:r>
      <w:r w:rsidRPr="00051123">
        <w:t xml:space="preserve">:  </w:t>
      </w:r>
      <w:r>
        <w:t>Minimum 240kA per phase</w:t>
      </w:r>
      <w:r w:rsidRPr="00051123">
        <w:t>.</w:t>
      </w:r>
    </w:p>
    <w:p w14:paraId="0320118D" w14:textId="77777777" w:rsidR="008D27F2" w:rsidRPr="00051123" w:rsidRDefault="008D27F2" w:rsidP="000B5C64">
      <w:pPr>
        <w:pStyle w:val="ArticleB"/>
      </w:pPr>
      <w:r w:rsidRPr="00051123">
        <w:t xml:space="preserve">2.2 PANELBOARD </w:t>
      </w:r>
      <w:r w:rsidR="00227016">
        <w:t>SPD</w:t>
      </w:r>
    </w:p>
    <w:p w14:paraId="004E09A5" w14:textId="77777777" w:rsidR="008D27F2" w:rsidRDefault="008D27F2" w:rsidP="00A3198F">
      <w:pPr>
        <w:pStyle w:val="Level10"/>
      </w:pPr>
      <w:r w:rsidRPr="00051123">
        <w:t>A.</w:t>
      </w:r>
      <w:r w:rsidRPr="00051123">
        <w:tab/>
      </w:r>
      <w:r>
        <w:t>General Requirements:</w:t>
      </w:r>
    </w:p>
    <w:p w14:paraId="4CD4B3FE" w14:textId="77777777" w:rsidR="008D27F2" w:rsidRPr="00051123" w:rsidRDefault="008D27F2" w:rsidP="00A3198F">
      <w:pPr>
        <w:pStyle w:val="Level2"/>
      </w:pPr>
      <w:r w:rsidRPr="00051123">
        <w:t>1.</w:t>
      </w:r>
      <w:r w:rsidRPr="00051123">
        <w:tab/>
        <w:t>Comply with UL 1449</w:t>
      </w:r>
      <w:r>
        <w:t xml:space="preserve"> and </w:t>
      </w:r>
      <w:r w:rsidRPr="00051123">
        <w:t>IEEE C62.41.2.</w:t>
      </w:r>
    </w:p>
    <w:p w14:paraId="1709F8D4" w14:textId="77777777" w:rsidR="008D27F2" w:rsidRPr="00051123" w:rsidRDefault="008D27F2" w:rsidP="00A3198F">
      <w:pPr>
        <w:pStyle w:val="Level2"/>
      </w:pPr>
      <w:r w:rsidRPr="00051123">
        <w:t>2.</w:t>
      </w:r>
      <w:r w:rsidRPr="00051123">
        <w:tab/>
        <w:t>Modular design with field-replaceable modules</w:t>
      </w:r>
      <w:r>
        <w:t>, or n</w:t>
      </w:r>
      <w:r w:rsidRPr="00051123">
        <w:t>on-modular design.</w:t>
      </w:r>
    </w:p>
    <w:p w14:paraId="749B9343" w14:textId="77777777" w:rsidR="008D27F2" w:rsidRPr="00051123" w:rsidRDefault="008D27F2" w:rsidP="00A3198F">
      <w:pPr>
        <w:pStyle w:val="Level2"/>
      </w:pPr>
      <w:r w:rsidRPr="00051123">
        <w:t>3.</w:t>
      </w:r>
      <w:r w:rsidRPr="00051123">
        <w:tab/>
        <w:t>Fuses, rated at 200</w:t>
      </w:r>
      <w:r>
        <w:t xml:space="preserve"> </w:t>
      </w:r>
      <w:r w:rsidRPr="00051123">
        <w:t>kA interrupting capacity.</w:t>
      </w:r>
    </w:p>
    <w:p w14:paraId="0F6D5EAA" w14:textId="77777777" w:rsidR="008D27F2" w:rsidRPr="00051123" w:rsidRDefault="008D27F2" w:rsidP="00A3198F">
      <w:pPr>
        <w:pStyle w:val="Level2"/>
      </w:pPr>
      <w:r w:rsidRPr="00051123">
        <w:t>4.</w:t>
      </w:r>
      <w:r w:rsidRPr="00051123">
        <w:tab/>
      </w:r>
      <w:r>
        <w:t>B</w:t>
      </w:r>
      <w:r w:rsidRPr="00051123">
        <w:t>olted compression lugs for internal wiring.</w:t>
      </w:r>
    </w:p>
    <w:p w14:paraId="71D553D5" w14:textId="77777777" w:rsidR="008D27F2" w:rsidRPr="00051123" w:rsidRDefault="008D27F2" w:rsidP="00A3198F">
      <w:pPr>
        <w:pStyle w:val="Level2"/>
      </w:pPr>
      <w:r w:rsidRPr="00051123">
        <w:t>5.</w:t>
      </w:r>
      <w:r w:rsidRPr="00051123">
        <w:tab/>
        <w:t>Integral disconnect switch.</w:t>
      </w:r>
    </w:p>
    <w:p w14:paraId="1FFDF570" w14:textId="77777777" w:rsidR="008D27F2" w:rsidRPr="00051123" w:rsidRDefault="008D27F2" w:rsidP="00A3198F">
      <w:pPr>
        <w:pStyle w:val="Level2"/>
      </w:pPr>
      <w:r w:rsidRPr="00051123">
        <w:t>6.</w:t>
      </w:r>
      <w:r w:rsidRPr="00051123">
        <w:tab/>
        <w:t>Redundant suppression circuits.</w:t>
      </w:r>
    </w:p>
    <w:p w14:paraId="6CBD8242" w14:textId="77777777" w:rsidR="008D27F2" w:rsidRPr="00051123" w:rsidRDefault="008D27F2" w:rsidP="00A3198F">
      <w:pPr>
        <w:pStyle w:val="Level2"/>
      </w:pPr>
      <w:r>
        <w:t>7</w:t>
      </w:r>
      <w:r w:rsidRPr="00051123">
        <w:t>.</w:t>
      </w:r>
      <w:r w:rsidRPr="00051123">
        <w:tab/>
        <w:t>LED indicator lights for power and protection status.</w:t>
      </w:r>
    </w:p>
    <w:p w14:paraId="3D3AFD23" w14:textId="77777777" w:rsidR="008D27F2" w:rsidRPr="00051123" w:rsidRDefault="008D27F2" w:rsidP="00A3198F">
      <w:pPr>
        <w:pStyle w:val="Level2"/>
      </w:pPr>
      <w:r>
        <w:t>8</w:t>
      </w:r>
      <w:r w:rsidRPr="00051123">
        <w:t>.</w:t>
      </w:r>
      <w:r w:rsidRPr="00051123">
        <w:tab/>
        <w:t>Audible alarm, with silencing switch, to indicate when protection has failed.</w:t>
      </w:r>
    </w:p>
    <w:p w14:paraId="1B0DF591" w14:textId="77777777" w:rsidR="008D27F2" w:rsidRPr="00051123" w:rsidRDefault="008D27F2" w:rsidP="00A3198F">
      <w:pPr>
        <w:pStyle w:val="Level2"/>
      </w:pPr>
      <w:r>
        <w:t>9</w:t>
      </w:r>
      <w:r w:rsidRPr="00051123">
        <w:t>.</w:t>
      </w:r>
      <w:r w:rsidRPr="00051123">
        <w:tab/>
        <w:t xml:space="preserve">Form-C contacts rated at 5 A and 250-V ac, one normally open and one normally closed, for remote monitoring of protection status.  Contacts shall reverse on failure of any surge diversion module or on opening of any current-limiting device.  </w:t>
      </w:r>
    </w:p>
    <w:p w14:paraId="01928AF4" w14:textId="77777777" w:rsidR="008D27F2" w:rsidRPr="00051123" w:rsidRDefault="008D27F2" w:rsidP="00A3198F">
      <w:pPr>
        <w:pStyle w:val="Level2"/>
        <w:ind w:hanging="450"/>
      </w:pPr>
      <w:r>
        <w:t>10</w:t>
      </w:r>
      <w:r w:rsidRPr="00051123">
        <w:t>.</w:t>
      </w:r>
      <w:r w:rsidRPr="00051123">
        <w:tab/>
        <w:t>Four-digit transient-event counter.</w:t>
      </w:r>
    </w:p>
    <w:p w14:paraId="6DE96CDC" w14:textId="77777777" w:rsidR="008D27F2" w:rsidRPr="00051123" w:rsidRDefault="008D27F2" w:rsidP="00A3198F">
      <w:pPr>
        <w:pStyle w:val="Level10"/>
      </w:pPr>
      <w:r w:rsidRPr="00051123">
        <w:t>B.</w:t>
      </w:r>
      <w:r w:rsidRPr="00051123">
        <w:tab/>
      </w:r>
      <w:r>
        <w:t>Surge Current per Phase</w:t>
      </w:r>
      <w:r w:rsidRPr="00051123">
        <w:t xml:space="preserve">:  </w:t>
      </w:r>
      <w:r>
        <w:t>Minimum 120kA per phase</w:t>
      </w:r>
      <w:r w:rsidRPr="00051123">
        <w:t>.</w:t>
      </w:r>
    </w:p>
    <w:p w14:paraId="2F0212EF" w14:textId="77777777" w:rsidR="008D27F2" w:rsidRPr="00051123" w:rsidRDefault="008D27F2" w:rsidP="000B5C64">
      <w:pPr>
        <w:pStyle w:val="ArticleB"/>
      </w:pPr>
      <w:r w:rsidRPr="00051123">
        <w:t>2.3 ENCLOSURES</w:t>
      </w:r>
    </w:p>
    <w:p w14:paraId="7D9D2620" w14:textId="77777777" w:rsidR="008D27F2" w:rsidRDefault="008D27F2" w:rsidP="00451876">
      <w:pPr>
        <w:pStyle w:val="Level10"/>
      </w:pPr>
      <w:r w:rsidRPr="00051123">
        <w:t>A.</w:t>
      </w:r>
      <w:r w:rsidRPr="00051123">
        <w:tab/>
        <w:t>Enclosures:  NEMA </w:t>
      </w:r>
      <w:r>
        <w:t>//</w:t>
      </w:r>
      <w:r w:rsidRPr="00051123">
        <w:t>1// //</w:t>
      </w:r>
      <w:r>
        <w:t>3R//</w:t>
      </w:r>
      <w:r w:rsidRPr="00051123">
        <w:t>.</w:t>
      </w:r>
    </w:p>
    <w:p w14:paraId="10CC8886" w14:textId="77777777" w:rsidR="008D27F2" w:rsidRPr="00051123" w:rsidRDefault="008D27F2" w:rsidP="000B5C64">
      <w:pPr>
        <w:pStyle w:val="ArticleB"/>
      </w:pPr>
      <w:r w:rsidRPr="00051123">
        <w:t>PART 3 - EXECUTION</w:t>
      </w:r>
    </w:p>
    <w:p w14:paraId="119E2991" w14:textId="77777777" w:rsidR="008D27F2" w:rsidRPr="00051123" w:rsidRDefault="008D27F2" w:rsidP="000B5C64">
      <w:pPr>
        <w:pStyle w:val="ArticleB"/>
      </w:pPr>
      <w:r w:rsidRPr="00051123">
        <w:t>3.1 INSTALLATION</w:t>
      </w:r>
    </w:p>
    <w:p w14:paraId="7BAD4B95" w14:textId="77777777" w:rsidR="005B5B5F" w:rsidRPr="004E1353" w:rsidRDefault="005B5B5F" w:rsidP="005B5B5F">
      <w:pPr>
        <w:pStyle w:val="Level10"/>
      </w:pPr>
      <w:r w:rsidRPr="004E1353">
        <w:t>A.</w:t>
      </w:r>
      <w:r w:rsidRPr="004E1353">
        <w:tab/>
        <w:t>Installation shall be in accordance with the NEC, as shown on the drawings, and manufacturer’s instructions.</w:t>
      </w:r>
    </w:p>
    <w:p w14:paraId="42397DE7" w14:textId="77777777" w:rsidR="008D27F2" w:rsidRPr="00051123" w:rsidRDefault="0049039D" w:rsidP="00A3198F">
      <w:pPr>
        <w:pStyle w:val="Level10"/>
      </w:pPr>
      <w:r>
        <w:t>B</w:t>
      </w:r>
      <w:r w:rsidR="008D27F2" w:rsidRPr="00051123">
        <w:t>.</w:t>
      </w:r>
      <w:r w:rsidR="008D27F2" w:rsidRPr="00051123">
        <w:tab/>
      </w:r>
      <w:r w:rsidR="008D27F2">
        <w:t xml:space="preserve">Factory-installed </w:t>
      </w:r>
      <w:r w:rsidR="00377D72">
        <w:t>SPD</w:t>
      </w:r>
      <w:r w:rsidR="008D27F2">
        <w:t xml:space="preserve">: Switchgear, switchboard, or panelboard manufacturer shall install </w:t>
      </w:r>
      <w:r w:rsidR="00377D72">
        <w:t>SPD</w:t>
      </w:r>
      <w:r w:rsidR="008D27F2">
        <w:t xml:space="preserve"> at the factory</w:t>
      </w:r>
      <w:r w:rsidR="008D27F2" w:rsidRPr="00051123">
        <w:t>.</w:t>
      </w:r>
    </w:p>
    <w:p w14:paraId="329FDA9D" w14:textId="77777777" w:rsidR="008D27F2" w:rsidRPr="00051123" w:rsidRDefault="0049039D" w:rsidP="00A3198F">
      <w:pPr>
        <w:pStyle w:val="Level10"/>
      </w:pPr>
      <w:r>
        <w:t>C</w:t>
      </w:r>
      <w:r w:rsidR="008D27F2" w:rsidRPr="00051123">
        <w:t>.</w:t>
      </w:r>
      <w:r w:rsidR="008D27F2" w:rsidRPr="00051123">
        <w:tab/>
      </w:r>
      <w:r w:rsidR="008D27F2">
        <w:t xml:space="preserve">Field-installed </w:t>
      </w:r>
      <w:r w:rsidR="00377D72">
        <w:t>SPD</w:t>
      </w:r>
      <w:r w:rsidR="008D27F2">
        <w:t>: Contractor shall i</w:t>
      </w:r>
      <w:r w:rsidR="008D27F2" w:rsidRPr="00051123">
        <w:t xml:space="preserve">nstall </w:t>
      </w:r>
      <w:r w:rsidR="00377D72">
        <w:t>SPD</w:t>
      </w:r>
      <w:r w:rsidR="008D27F2" w:rsidRPr="00051123">
        <w:t xml:space="preserve"> with conductors or buses between </w:t>
      </w:r>
      <w:r w:rsidR="00377D72">
        <w:t>SPD</w:t>
      </w:r>
      <w:r w:rsidR="008D27F2" w:rsidRPr="00051123">
        <w:t xml:space="preserve"> and points of attachment as short and straight as </w:t>
      </w:r>
      <w:r w:rsidR="008D27F2" w:rsidRPr="00051123">
        <w:lastRenderedPageBreak/>
        <w:t>possible.  Do not exceed manufacturer's recommended lead length.  Do not bond neutral and ground.</w:t>
      </w:r>
    </w:p>
    <w:p w14:paraId="39928EC1" w14:textId="77777777" w:rsidR="008D27F2" w:rsidRDefault="008D27F2" w:rsidP="00ED5A4F">
      <w:pPr>
        <w:pStyle w:val="Level2"/>
      </w:pPr>
      <w:r w:rsidRPr="00051123">
        <w:t>1.</w:t>
      </w:r>
      <w:r w:rsidRPr="00051123">
        <w:tab/>
        <w:t xml:space="preserve">Provide a circuit breaker as a dedicated disconnecting means for TVSS </w:t>
      </w:r>
      <w:r>
        <w:t>as</w:t>
      </w:r>
      <w:r w:rsidRPr="00051123">
        <w:t xml:space="preserve"> shown on drawings.</w:t>
      </w:r>
    </w:p>
    <w:p w14:paraId="467B5429" w14:textId="77777777" w:rsidR="008D27F2" w:rsidRPr="00051123" w:rsidRDefault="0049039D" w:rsidP="00A3198F">
      <w:pPr>
        <w:pStyle w:val="Level10"/>
      </w:pPr>
      <w:r>
        <w:t>D</w:t>
      </w:r>
      <w:r w:rsidR="008D27F2" w:rsidRPr="00051123">
        <w:t>.</w:t>
      </w:r>
      <w:r w:rsidR="008D27F2" w:rsidRPr="00051123">
        <w:tab/>
        <w:t>Do not perform insulation resistance tests o</w:t>
      </w:r>
      <w:r w:rsidR="008D27F2">
        <w:t>n switchgear, switchboards, panelboards, or feeders</w:t>
      </w:r>
      <w:r w:rsidR="008D27F2" w:rsidRPr="00051123">
        <w:t xml:space="preserve"> with the </w:t>
      </w:r>
      <w:r w:rsidR="00377D72">
        <w:t>SPD</w:t>
      </w:r>
      <w:r w:rsidR="008D27F2" w:rsidRPr="00051123">
        <w:t xml:space="preserve"> </w:t>
      </w:r>
      <w:r w:rsidR="008D27F2">
        <w:t>connected</w:t>
      </w:r>
      <w:r w:rsidR="008D27F2" w:rsidRPr="00051123">
        <w:t xml:space="preserve">.  Disconnect </w:t>
      </w:r>
      <w:r w:rsidR="00C22D4F">
        <w:t>SPD</w:t>
      </w:r>
      <w:r w:rsidR="008D27F2">
        <w:t xml:space="preserve"> </w:t>
      </w:r>
      <w:r w:rsidR="008D27F2" w:rsidRPr="00051123">
        <w:t xml:space="preserve">before conducting insulation resistance </w:t>
      </w:r>
      <w:proofErr w:type="gramStart"/>
      <w:r w:rsidR="008D27F2" w:rsidRPr="00051123">
        <w:t>tests, and</w:t>
      </w:r>
      <w:proofErr w:type="gramEnd"/>
      <w:r w:rsidR="008D27F2" w:rsidRPr="00051123">
        <w:t xml:space="preserve"> reconnect</w:t>
      </w:r>
      <w:r w:rsidR="008D27F2">
        <w:t xml:space="preserve"> </w:t>
      </w:r>
      <w:r w:rsidR="00377D72">
        <w:t>SPD</w:t>
      </w:r>
      <w:r w:rsidR="008D27F2">
        <w:t xml:space="preserve"> </w:t>
      </w:r>
      <w:r w:rsidR="008D27F2" w:rsidRPr="00051123">
        <w:t xml:space="preserve">immediately after </w:t>
      </w:r>
      <w:r w:rsidR="008D27F2">
        <w:t xml:space="preserve">insulation resistance </w:t>
      </w:r>
      <w:r w:rsidR="008D27F2" w:rsidRPr="00051123">
        <w:t>test</w:t>
      </w:r>
      <w:r w:rsidR="008D27F2">
        <w:t>s are complete</w:t>
      </w:r>
      <w:r w:rsidR="008D27F2" w:rsidRPr="00051123">
        <w:t>.</w:t>
      </w:r>
    </w:p>
    <w:p w14:paraId="04587EC4" w14:textId="77777777" w:rsidR="008D27F2" w:rsidRPr="00051123" w:rsidRDefault="008D27F2" w:rsidP="00ED5A4F">
      <w:pPr>
        <w:pStyle w:val="ArticleB"/>
      </w:pPr>
      <w:r w:rsidRPr="00051123">
        <w:t>3.2 Acceptance Checks and Tests</w:t>
      </w:r>
    </w:p>
    <w:p w14:paraId="5203DED2" w14:textId="77777777" w:rsidR="008D27F2" w:rsidRPr="005F0E55" w:rsidRDefault="008D27F2" w:rsidP="00A3198F">
      <w:pPr>
        <w:pStyle w:val="Level10"/>
        <w:rPr>
          <w:rFonts w:cs="Courier New"/>
        </w:rPr>
      </w:pPr>
      <w:r w:rsidRPr="005F0E55">
        <w:rPr>
          <w:rFonts w:cs="Courier New"/>
        </w:rPr>
        <w:t>A.</w:t>
      </w:r>
      <w:r w:rsidRPr="005F0E55">
        <w:rPr>
          <w:rFonts w:cs="Courier New"/>
        </w:rPr>
        <w:tab/>
        <w:t>Perform in accordance with the manufacturer's recommendations.  In addition, include the following:</w:t>
      </w:r>
    </w:p>
    <w:p w14:paraId="79881246" w14:textId="77777777" w:rsidR="008D27F2" w:rsidRPr="00C22D4F" w:rsidRDefault="008D27F2" w:rsidP="008D27F2">
      <w:pPr>
        <w:pStyle w:val="Level2"/>
        <w:rPr>
          <w:rFonts w:cs="Courier New"/>
        </w:rPr>
      </w:pPr>
      <w:r w:rsidRPr="00C22D4F">
        <w:rPr>
          <w:rFonts w:cs="Courier New"/>
        </w:rPr>
        <w:t>1.</w:t>
      </w:r>
      <w:r w:rsidRPr="00C22D4F">
        <w:rPr>
          <w:rFonts w:cs="Courier New"/>
        </w:rPr>
        <w:tab/>
        <w:t>Visual Inspection and Tests:</w:t>
      </w:r>
    </w:p>
    <w:p w14:paraId="74320E86" w14:textId="77777777" w:rsidR="008D27F2" w:rsidRPr="00E964EC" w:rsidRDefault="008D27F2" w:rsidP="00A3198F">
      <w:pPr>
        <w:pStyle w:val="Level3"/>
        <w:rPr>
          <w:rFonts w:cs="Courier New"/>
        </w:rPr>
      </w:pPr>
      <w:r w:rsidRPr="007E2D54">
        <w:rPr>
          <w:rFonts w:cs="Courier New"/>
        </w:rPr>
        <w:t>a.</w:t>
      </w:r>
      <w:r w:rsidRPr="007E2D54">
        <w:rPr>
          <w:rFonts w:cs="Courier New"/>
        </w:rPr>
        <w:tab/>
        <w:t>Compare equipment nameplate data with specifications and ap</w:t>
      </w:r>
      <w:r w:rsidRPr="00B80DC8">
        <w:rPr>
          <w:rFonts w:cs="Courier New"/>
        </w:rPr>
        <w:t>proved shop draw</w:t>
      </w:r>
      <w:r w:rsidRPr="00E964EC">
        <w:rPr>
          <w:rFonts w:cs="Courier New"/>
        </w:rPr>
        <w:t>ings.</w:t>
      </w:r>
    </w:p>
    <w:p w14:paraId="3F6417B3" w14:textId="77777777" w:rsidR="008D27F2" w:rsidRPr="004A4AD3" w:rsidRDefault="008D27F2" w:rsidP="00A3198F">
      <w:pPr>
        <w:pStyle w:val="Level3"/>
        <w:rPr>
          <w:rFonts w:cs="Courier New"/>
        </w:rPr>
      </w:pPr>
      <w:r w:rsidRPr="004A4AD3">
        <w:rPr>
          <w:rFonts w:cs="Courier New"/>
        </w:rPr>
        <w:t>b.</w:t>
      </w:r>
      <w:r w:rsidRPr="004A4AD3">
        <w:rPr>
          <w:rFonts w:cs="Courier New"/>
        </w:rPr>
        <w:tab/>
        <w:t>Inspect physical, electrical, and mechanical condition.</w:t>
      </w:r>
    </w:p>
    <w:p w14:paraId="7DEE12F4" w14:textId="77777777" w:rsidR="008D27F2" w:rsidRPr="00ED713A" w:rsidRDefault="008D27F2" w:rsidP="00A3198F">
      <w:pPr>
        <w:pStyle w:val="Level3"/>
        <w:rPr>
          <w:rFonts w:cs="Courier New"/>
        </w:rPr>
      </w:pPr>
      <w:r w:rsidRPr="00D22837">
        <w:rPr>
          <w:rFonts w:cs="Courier New"/>
        </w:rPr>
        <w:t>c.</w:t>
      </w:r>
      <w:r w:rsidRPr="00D22837">
        <w:rPr>
          <w:rFonts w:cs="Courier New"/>
        </w:rPr>
        <w:tab/>
        <w:t>Verify that disconnecting means and feeder size and maximum</w:t>
      </w:r>
      <w:r w:rsidRPr="007C0BB9">
        <w:rPr>
          <w:rFonts w:cs="Courier New"/>
        </w:rPr>
        <w:t xml:space="preserve"> length</w:t>
      </w:r>
      <w:r w:rsidRPr="00B53CD8">
        <w:rPr>
          <w:rFonts w:cs="Courier New"/>
        </w:rPr>
        <w:t xml:space="preserve"> to </w:t>
      </w:r>
      <w:r w:rsidR="003723FC" w:rsidRPr="00F93F06">
        <w:rPr>
          <w:rFonts w:cs="Courier New"/>
        </w:rPr>
        <w:t>SPD</w:t>
      </w:r>
      <w:r w:rsidRPr="00ED713A">
        <w:rPr>
          <w:rFonts w:cs="Courier New"/>
        </w:rPr>
        <w:t xml:space="preserve"> corresponds to approved shop drawings.</w:t>
      </w:r>
    </w:p>
    <w:p w14:paraId="315A0E2E" w14:textId="77777777" w:rsidR="008D27F2" w:rsidRPr="00315564" w:rsidRDefault="008D27F2" w:rsidP="00A3198F">
      <w:pPr>
        <w:pStyle w:val="Level3"/>
        <w:rPr>
          <w:rFonts w:cs="Courier New"/>
        </w:rPr>
      </w:pPr>
      <w:r w:rsidRPr="00ED713A">
        <w:rPr>
          <w:rFonts w:cs="Courier New"/>
        </w:rPr>
        <w:t>d.</w:t>
      </w:r>
      <w:r w:rsidRPr="00ED713A">
        <w:rPr>
          <w:rFonts w:cs="Courier New"/>
        </w:rPr>
        <w:tab/>
        <w:t>Verifying tightness of accessible bolted electrical conne</w:t>
      </w:r>
      <w:r w:rsidRPr="00DC7B30">
        <w:rPr>
          <w:rFonts w:cs="Courier New"/>
        </w:rPr>
        <w:t>c</w:t>
      </w:r>
      <w:r w:rsidRPr="00315564">
        <w:rPr>
          <w:rFonts w:cs="Courier New"/>
        </w:rPr>
        <w:t>tions by calibrated torque-wrench method.</w:t>
      </w:r>
    </w:p>
    <w:p w14:paraId="66DED825" w14:textId="77777777" w:rsidR="008D27F2" w:rsidRPr="00451876" w:rsidRDefault="008D27F2" w:rsidP="00A3198F">
      <w:pPr>
        <w:pStyle w:val="Level3"/>
        <w:rPr>
          <w:rFonts w:cs="Courier New"/>
        </w:rPr>
      </w:pPr>
      <w:r w:rsidRPr="00456D39">
        <w:rPr>
          <w:rFonts w:cs="Courier New"/>
        </w:rPr>
        <w:t>e.</w:t>
      </w:r>
      <w:r w:rsidRPr="00456D39">
        <w:rPr>
          <w:rFonts w:cs="Courier New"/>
        </w:rPr>
        <w:tab/>
      </w:r>
      <w:r w:rsidRPr="00451876">
        <w:rPr>
          <w:rFonts w:cs="Courier New"/>
        </w:rPr>
        <w:t>Vacuum-c</w:t>
      </w:r>
      <w:r w:rsidRPr="005F0E55">
        <w:rPr>
          <w:rFonts w:cs="Courier New"/>
        </w:rPr>
        <w:t>lean</w:t>
      </w:r>
      <w:r w:rsidRPr="00451876">
        <w:rPr>
          <w:rFonts w:cs="Courier New"/>
        </w:rPr>
        <w:t xml:space="preserve"> enclosure interior.  Clean enclosure exterior.</w:t>
      </w:r>
    </w:p>
    <w:p w14:paraId="0E16F0B1" w14:textId="77777777" w:rsidR="008D27F2" w:rsidRPr="005F0E55" w:rsidRDefault="008D27F2" w:rsidP="00A3198F">
      <w:pPr>
        <w:pStyle w:val="Level3"/>
        <w:rPr>
          <w:rFonts w:cs="Courier New"/>
        </w:rPr>
      </w:pPr>
      <w:r w:rsidRPr="005F0E55">
        <w:rPr>
          <w:rFonts w:cs="Courier New"/>
        </w:rPr>
        <w:t>f.</w:t>
      </w:r>
      <w:r w:rsidRPr="005F0E55">
        <w:rPr>
          <w:rFonts w:cs="Courier New"/>
        </w:rPr>
        <w:tab/>
        <w:t>Verify the correct operation of all sensing devices, alarms, and indicating devices.</w:t>
      </w:r>
    </w:p>
    <w:p w14:paraId="211C6356" w14:textId="77777777" w:rsidR="008D27F2" w:rsidRPr="00533C4F" w:rsidRDefault="008D27F2" w:rsidP="00ED5A4F">
      <w:pPr>
        <w:pStyle w:val="ArticleB"/>
      </w:pPr>
      <w:r w:rsidRPr="00533C4F">
        <w:t>3.3</w:t>
      </w:r>
      <w:r>
        <w:t xml:space="preserve"> </w:t>
      </w:r>
      <w:r w:rsidRPr="00533C4F">
        <w:t>Follow-Up Verification</w:t>
      </w:r>
    </w:p>
    <w:p w14:paraId="591B9416" w14:textId="77777777" w:rsidR="008D27F2" w:rsidRPr="00D50B13" w:rsidRDefault="008D27F2" w:rsidP="008D27F2">
      <w:pPr>
        <w:pStyle w:val="Level10"/>
      </w:pPr>
      <w:r>
        <w:t>A.</w:t>
      </w:r>
      <w:r>
        <w:tab/>
        <w:t xml:space="preserve">After completion of acceptance checks and tests, the Contractor shall show by demonstration in service that </w:t>
      </w:r>
      <w:r w:rsidR="003723FC">
        <w:t>SPD</w:t>
      </w:r>
      <w:r>
        <w:t xml:space="preserve"> are in good operating condition and properly performing the intended function.  </w:t>
      </w:r>
    </w:p>
    <w:p w14:paraId="120CF287" w14:textId="77777777" w:rsidR="008D27F2" w:rsidRPr="00D50B13" w:rsidRDefault="008D27F2" w:rsidP="008D27F2">
      <w:pPr>
        <w:pStyle w:val="ArticleB"/>
        <w:outlineLvl w:val="0"/>
      </w:pPr>
      <w:r w:rsidRPr="00D50B13">
        <w:t>3.</w:t>
      </w:r>
      <w:r>
        <w:t>4</w:t>
      </w:r>
      <w:r w:rsidRPr="00D50B13">
        <w:t xml:space="preserve"> </w:t>
      </w:r>
      <w:r>
        <w:t>INSTRUCTION</w:t>
      </w:r>
      <w:r w:rsidRPr="00D50B13">
        <w:t xml:space="preserve"> </w:t>
      </w:r>
    </w:p>
    <w:p w14:paraId="15C0D30D" w14:textId="77777777" w:rsidR="008D27F2" w:rsidRDefault="008D27F2" w:rsidP="008D27F2">
      <w:pPr>
        <w:pStyle w:val="Level10"/>
      </w:pPr>
      <w:r>
        <w:t>A.</w:t>
      </w:r>
      <w:r>
        <w:tab/>
        <w:t>Provide the services of a factory</w:t>
      </w:r>
      <w:r>
        <w:noBreakHyphen/>
        <w:t>trained technician for one 2</w:t>
      </w:r>
      <w:r>
        <w:noBreakHyphen/>
        <w:t xml:space="preserve">hour training period for instructing personnel in the maintenance and operation of the </w:t>
      </w:r>
      <w:r w:rsidR="00377D72">
        <w:t>SPD</w:t>
      </w:r>
      <w:r w:rsidR="00ED713A">
        <w:t>, on the date requested by the //Resident Engineer// //COR//</w:t>
      </w:r>
      <w:r w:rsidR="00377D72">
        <w:t>.</w:t>
      </w:r>
    </w:p>
    <w:p w14:paraId="216D616E" w14:textId="77777777" w:rsidR="00414AB9" w:rsidRPr="00E74F4C" w:rsidRDefault="00DC7B30" w:rsidP="00414AB9">
      <w:pPr>
        <w:pStyle w:val="level1"/>
        <w:jc w:val="center"/>
      </w:pPr>
      <w:r>
        <w:t>`</w:t>
      </w:r>
      <w:r w:rsidR="00414AB9" w:rsidRPr="00E74F4C">
        <w:t>---END---</w:t>
      </w:r>
    </w:p>
    <w:sectPr w:rsidR="00414AB9" w:rsidRPr="00E74F4C" w:rsidSect="00E7154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5AE4" w14:textId="77777777" w:rsidR="00DB2771" w:rsidRDefault="00DB2771">
      <w:r>
        <w:separator/>
      </w:r>
    </w:p>
  </w:endnote>
  <w:endnote w:type="continuationSeparator" w:id="0">
    <w:p w14:paraId="51A07B1A" w14:textId="77777777" w:rsidR="00DB2771" w:rsidRDefault="00DB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A96B" w14:textId="77777777" w:rsidR="00F06F97" w:rsidRPr="00537DC8" w:rsidRDefault="00F06F97" w:rsidP="006C370D">
    <w:pPr>
      <w:pStyle w:val="Footer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26 43 13 </w:t>
    </w:r>
    <w:r w:rsidRPr="00537DC8">
      <w:rPr>
        <w:rStyle w:val="PageNumber"/>
        <w:rFonts w:ascii="Courier New" w:hAnsi="Courier New" w:cs="Courier New"/>
      </w:rPr>
      <w:t xml:space="preserve">- </w:t>
    </w:r>
    <w:r w:rsidRPr="00537DC8">
      <w:rPr>
        <w:rStyle w:val="PageNumber"/>
        <w:rFonts w:ascii="Courier New" w:hAnsi="Courier New" w:cs="Courier New"/>
      </w:rPr>
      <w:fldChar w:fldCharType="begin"/>
    </w:r>
    <w:r w:rsidRPr="00537DC8">
      <w:rPr>
        <w:rStyle w:val="PageNumber"/>
        <w:rFonts w:ascii="Courier New" w:hAnsi="Courier New" w:cs="Courier New"/>
      </w:rPr>
      <w:instrText xml:space="preserve">PAGE  </w:instrText>
    </w:r>
    <w:r w:rsidRPr="00537DC8">
      <w:rPr>
        <w:rStyle w:val="PageNumber"/>
        <w:rFonts w:ascii="Courier New" w:hAnsi="Courier New" w:cs="Courier New"/>
      </w:rPr>
      <w:fldChar w:fldCharType="separate"/>
    </w:r>
    <w:r w:rsidR="00E829CB">
      <w:rPr>
        <w:rStyle w:val="PageNumber"/>
        <w:rFonts w:ascii="Courier New" w:hAnsi="Courier New" w:cs="Courier New"/>
        <w:noProof/>
      </w:rPr>
      <w:t>2</w:t>
    </w:r>
    <w:r w:rsidRPr="00537DC8">
      <w:rPr>
        <w:rStyle w:val="PageNumber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9296" w14:textId="77777777" w:rsidR="00DB2771" w:rsidRDefault="00DB2771">
      <w:r>
        <w:separator/>
      </w:r>
    </w:p>
  </w:footnote>
  <w:footnote w:type="continuationSeparator" w:id="0">
    <w:p w14:paraId="23802061" w14:textId="77777777" w:rsidR="00DB2771" w:rsidRDefault="00DB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BE2F" w14:textId="39FABA1F" w:rsidR="00F06F97" w:rsidRPr="00410F80" w:rsidRDefault="001D0CBA" w:rsidP="006C370D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11</w:t>
    </w:r>
    <w:r w:rsidR="00C11C2B">
      <w:rPr>
        <w:rFonts w:ascii="Courier New" w:hAnsi="Courier New" w:cs="Courier New"/>
      </w:rPr>
      <w:t>-</w:t>
    </w:r>
    <w:r w:rsidR="00006FF4">
      <w:rPr>
        <w:rFonts w:ascii="Courier New" w:hAnsi="Courier New" w:cs="Courier New"/>
      </w:rPr>
      <w:t>01</w:t>
    </w:r>
    <w:r w:rsidR="00C11C2B">
      <w:rPr>
        <w:rFonts w:ascii="Courier New" w:hAnsi="Courier New" w:cs="Courier New"/>
      </w:rPr>
      <w:t>-</w:t>
    </w:r>
    <w:r w:rsidR="006066EF">
      <w:rPr>
        <w:rFonts w:ascii="Courier New" w:hAnsi="Courier New" w:cs="Courier New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9C2A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9A0A0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3EF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30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3634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F834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C6E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12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CE7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46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1494"/>
        </w:tabs>
        <w:ind w:left="149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1D725623"/>
    <w:multiLevelType w:val="hybridMultilevel"/>
    <w:tmpl w:val="6E5C4D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5EF0A5D"/>
    <w:multiLevelType w:val="hybridMultilevel"/>
    <w:tmpl w:val="7F28BBAC"/>
    <w:lvl w:ilvl="0" w:tplc="D27A196C">
      <w:start w:val="1"/>
      <w:numFmt w:val="upperLetter"/>
      <w:lvlText w:val="%1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DE3B42"/>
    <w:multiLevelType w:val="hybridMultilevel"/>
    <w:tmpl w:val="35321F18"/>
    <w:lvl w:ilvl="0" w:tplc="E14E2A7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DF108C"/>
    <w:multiLevelType w:val="hybridMultilevel"/>
    <w:tmpl w:val="7A5A513C"/>
    <w:lvl w:ilvl="0" w:tplc="2C88DD76">
      <w:start w:val="1"/>
      <w:numFmt w:val="lowerLetter"/>
      <w:lvlText w:val="%1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1" w:tplc="E4DA15D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4AE37B2"/>
    <w:multiLevelType w:val="hybridMultilevel"/>
    <w:tmpl w:val="B8A67170"/>
    <w:lvl w:ilvl="0" w:tplc="9F4225BA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6" w15:restartNumberingAfterBreak="0">
    <w:nsid w:val="35D02C5A"/>
    <w:multiLevelType w:val="hybridMultilevel"/>
    <w:tmpl w:val="37C00992"/>
    <w:lvl w:ilvl="0" w:tplc="88F48934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  <w:i w:val="0"/>
      </w:rPr>
    </w:lvl>
    <w:lvl w:ilvl="1" w:tplc="E14E2A7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B927FB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E8F1A2">
      <w:start w:val="1"/>
      <w:numFmt w:val="lowerRoman"/>
      <w:lvlText w:val="%4."/>
      <w:lvlJc w:val="right"/>
      <w:pPr>
        <w:tabs>
          <w:tab w:val="num" w:pos="3060"/>
        </w:tabs>
        <w:ind w:left="3060" w:hanging="180"/>
      </w:pPr>
      <w:rPr>
        <w:rFonts w:hint="default"/>
        <w:i w:val="0"/>
      </w:rPr>
    </w:lvl>
    <w:lvl w:ilvl="4" w:tplc="FC9C9266">
      <w:start w:val="1"/>
      <w:numFmt w:val="decimal"/>
      <w:lvlText w:val="%5)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2C60C1"/>
    <w:multiLevelType w:val="hybridMultilevel"/>
    <w:tmpl w:val="3A9E2F88"/>
    <w:lvl w:ilvl="0" w:tplc="3CE8F1A2">
      <w:start w:val="1"/>
      <w:numFmt w:val="lowerRoman"/>
      <w:lvlText w:val="%1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2BA47BA"/>
    <w:multiLevelType w:val="hybridMultilevel"/>
    <w:tmpl w:val="879A95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40327"/>
    <w:multiLevelType w:val="hybridMultilevel"/>
    <w:tmpl w:val="EDB4C596"/>
    <w:lvl w:ilvl="0" w:tplc="D68E99D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0" w15:restartNumberingAfterBreak="0">
    <w:nsid w:val="6DE37B3B"/>
    <w:multiLevelType w:val="hybridMultilevel"/>
    <w:tmpl w:val="A2C00DD2"/>
    <w:lvl w:ilvl="0" w:tplc="3CE8F1A2">
      <w:start w:val="1"/>
      <w:numFmt w:val="lowerRoman"/>
      <w:lvlText w:val="%1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2B72B5D"/>
    <w:multiLevelType w:val="hybridMultilevel"/>
    <w:tmpl w:val="7916E350"/>
    <w:lvl w:ilvl="0" w:tplc="D27A196C">
      <w:start w:val="1"/>
      <w:numFmt w:val="upperLetter"/>
      <w:lvlText w:val="%1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E9F6D19"/>
    <w:multiLevelType w:val="hybridMultilevel"/>
    <w:tmpl w:val="6CF684AE"/>
    <w:lvl w:ilvl="0" w:tplc="EB0E14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AF225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4"/>
  </w:num>
  <w:num w:numId="5">
    <w:abstractNumId w:val="11"/>
  </w:num>
  <w:num w:numId="6">
    <w:abstractNumId w:val="22"/>
  </w:num>
  <w:num w:numId="7">
    <w:abstractNumId w:val="13"/>
  </w:num>
  <w:num w:numId="8">
    <w:abstractNumId w:val="18"/>
  </w:num>
  <w:num w:numId="9">
    <w:abstractNumId w:val="12"/>
  </w:num>
  <w:num w:numId="10">
    <w:abstractNumId w:val="21"/>
  </w:num>
  <w:num w:numId="11">
    <w:abstractNumId w:val="17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7FB"/>
    <w:rsid w:val="0000075A"/>
    <w:rsid w:val="00004C95"/>
    <w:rsid w:val="00005981"/>
    <w:rsid w:val="00006FF4"/>
    <w:rsid w:val="0000792F"/>
    <w:rsid w:val="000114A0"/>
    <w:rsid w:val="00015354"/>
    <w:rsid w:val="00016DB1"/>
    <w:rsid w:val="00041DC0"/>
    <w:rsid w:val="000448DF"/>
    <w:rsid w:val="0004625D"/>
    <w:rsid w:val="0007164D"/>
    <w:rsid w:val="00071F98"/>
    <w:rsid w:val="00076916"/>
    <w:rsid w:val="0007748B"/>
    <w:rsid w:val="00090A88"/>
    <w:rsid w:val="000A3934"/>
    <w:rsid w:val="000A701E"/>
    <w:rsid w:val="000B04A2"/>
    <w:rsid w:val="000B5296"/>
    <w:rsid w:val="000B5C64"/>
    <w:rsid w:val="000B7406"/>
    <w:rsid w:val="000C1AC7"/>
    <w:rsid w:val="000C31C9"/>
    <w:rsid w:val="000D5123"/>
    <w:rsid w:val="000D59AB"/>
    <w:rsid w:val="000F3494"/>
    <w:rsid w:val="00101FEE"/>
    <w:rsid w:val="00106A0A"/>
    <w:rsid w:val="00114A53"/>
    <w:rsid w:val="00132EE0"/>
    <w:rsid w:val="00140E6A"/>
    <w:rsid w:val="00143266"/>
    <w:rsid w:val="001557D4"/>
    <w:rsid w:val="001559C9"/>
    <w:rsid w:val="00160B85"/>
    <w:rsid w:val="0016262C"/>
    <w:rsid w:val="00164A1E"/>
    <w:rsid w:val="00165447"/>
    <w:rsid w:val="00174217"/>
    <w:rsid w:val="001773FD"/>
    <w:rsid w:val="00177635"/>
    <w:rsid w:val="00180530"/>
    <w:rsid w:val="001809F2"/>
    <w:rsid w:val="00186A93"/>
    <w:rsid w:val="00191A96"/>
    <w:rsid w:val="001946CA"/>
    <w:rsid w:val="00197BE8"/>
    <w:rsid w:val="001A2104"/>
    <w:rsid w:val="001A4C2C"/>
    <w:rsid w:val="001A5DF1"/>
    <w:rsid w:val="001A71E2"/>
    <w:rsid w:val="001B1635"/>
    <w:rsid w:val="001B2624"/>
    <w:rsid w:val="001B3FE4"/>
    <w:rsid w:val="001B7AED"/>
    <w:rsid w:val="001C1BD9"/>
    <w:rsid w:val="001C1FDC"/>
    <w:rsid w:val="001C45D7"/>
    <w:rsid w:val="001C4789"/>
    <w:rsid w:val="001C4B16"/>
    <w:rsid w:val="001D0CBA"/>
    <w:rsid w:val="001D5242"/>
    <w:rsid w:val="001D6C81"/>
    <w:rsid w:val="001D7D2F"/>
    <w:rsid w:val="001D7D8A"/>
    <w:rsid w:val="001E7AB3"/>
    <w:rsid w:val="001E7CF7"/>
    <w:rsid w:val="002038CB"/>
    <w:rsid w:val="00204DA5"/>
    <w:rsid w:val="0021404A"/>
    <w:rsid w:val="00227016"/>
    <w:rsid w:val="002314EF"/>
    <w:rsid w:val="00237394"/>
    <w:rsid w:val="0024498B"/>
    <w:rsid w:val="002452A8"/>
    <w:rsid w:val="0027097A"/>
    <w:rsid w:val="00272A19"/>
    <w:rsid w:val="00273F7A"/>
    <w:rsid w:val="00280A15"/>
    <w:rsid w:val="0028176F"/>
    <w:rsid w:val="00284662"/>
    <w:rsid w:val="00285D84"/>
    <w:rsid w:val="00293B8A"/>
    <w:rsid w:val="002A6ADF"/>
    <w:rsid w:val="002A71A4"/>
    <w:rsid w:val="002A734F"/>
    <w:rsid w:val="002B670F"/>
    <w:rsid w:val="002B7D4C"/>
    <w:rsid w:val="002C63D8"/>
    <w:rsid w:val="002C6DCC"/>
    <w:rsid w:val="002D4077"/>
    <w:rsid w:val="002E0057"/>
    <w:rsid w:val="002E654B"/>
    <w:rsid w:val="002E7265"/>
    <w:rsid w:val="002F0EB3"/>
    <w:rsid w:val="002F22D6"/>
    <w:rsid w:val="00304C1B"/>
    <w:rsid w:val="003108D7"/>
    <w:rsid w:val="00312BE1"/>
    <w:rsid w:val="00315564"/>
    <w:rsid w:val="0031564A"/>
    <w:rsid w:val="00323C16"/>
    <w:rsid w:val="00327A7A"/>
    <w:rsid w:val="0033265C"/>
    <w:rsid w:val="00333809"/>
    <w:rsid w:val="003368A0"/>
    <w:rsid w:val="00355841"/>
    <w:rsid w:val="00360D98"/>
    <w:rsid w:val="003664B6"/>
    <w:rsid w:val="003706D6"/>
    <w:rsid w:val="003723FC"/>
    <w:rsid w:val="00375567"/>
    <w:rsid w:val="00375820"/>
    <w:rsid w:val="00377D72"/>
    <w:rsid w:val="003906C9"/>
    <w:rsid w:val="003934E2"/>
    <w:rsid w:val="0039439E"/>
    <w:rsid w:val="00395148"/>
    <w:rsid w:val="003A3FEC"/>
    <w:rsid w:val="003B2D2B"/>
    <w:rsid w:val="003B674A"/>
    <w:rsid w:val="003C1BE4"/>
    <w:rsid w:val="003C4B87"/>
    <w:rsid w:val="003C52AF"/>
    <w:rsid w:val="003C6EBF"/>
    <w:rsid w:val="003D5BF3"/>
    <w:rsid w:val="003D5E18"/>
    <w:rsid w:val="003D75B5"/>
    <w:rsid w:val="003F1B88"/>
    <w:rsid w:val="003F1F01"/>
    <w:rsid w:val="003F5937"/>
    <w:rsid w:val="00406872"/>
    <w:rsid w:val="004072EF"/>
    <w:rsid w:val="00410F80"/>
    <w:rsid w:val="00414AB9"/>
    <w:rsid w:val="00424E8E"/>
    <w:rsid w:val="00425E4F"/>
    <w:rsid w:val="004271CE"/>
    <w:rsid w:val="004321B6"/>
    <w:rsid w:val="00437CA4"/>
    <w:rsid w:val="004416CE"/>
    <w:rsid w:val="0044313F"/>
    <w:rsid w:val="00450B98"/>
    <w:rsid w:val="00451876"/>
    <w:rsid w:val="00451B40"/>
    <w:rsid w:val="00453B35"/>
    <w:rsid w:val="00453DA7"/>
    <w:rsid w:val="0045406F"/>
    <w:rsid w:val="00454E14"/>
    <w:rsid w:val="00456D39"/>
    <w:rsid w:val="0045773D"/>
    <w:rsid w:val="004614C9"/>
    <w:rsid w:val="00461768"/>
    <w:rsid w:val="004617AC"/>
    <w:rsid w:val="00462C6F"/>
    <w:rsid w:val="00462D08"/>
    <w:rsid w:val="004705F2"/>
    <w:rsid w:val="004708F3"/>
    <w:rsid w:val="0047731F"/>
    <w:rsid w:val="00477CCF"/>
    <w:rsid w:val="0048148C"/>
    <w:rsid w:val="004879AD"/>
    <w:rsid w:val="00487AE5"/>
    <w:rsid w:val="0049039D"/>
    <w:rsid w:val="0049365B"/>
    <w:rsid w:val="004937B5"/>
    <w:rsid w:val="00495045"/>
    <w:rsid w:val="004A2EA0"/>
    <w:rsid w:val="004A4AD3"/>
    <w:rsid w:val="004B0552"/>
    <w:rsid w:val="004B5D8D"/>
    <w:rsid w:val="004B7B21"/>
    <w:rsid w:val="004C0A85"/>
    <w:rsid w:val="004C1DEC"/>
    <w:rsid w:val="004C27F4"/>
    <w:rsid w:val="004D47F7"/>
    <w:rsid w:val="004D513C"/>
    <w:rsid w:val="004E1FA1"/>
    <w:rsid w:val="004E5071"/>
    <w:rsid w:val="004E7C63"/>
    <w:rsid w:val="004F7286"/>
    <w:rsid w:val="004F7AA0"/>
    <w:rsid w:val="004F7B5E"/>
    <w:rsid w:val="00500F34"/>
    <w:rsid w:val="00501D0D"/>
    <w:rsid w:val="00503EC5"/>
    <w:rsid w:val="0052415D"/>
    <w:rsid w:val="005242C3"/>
    <w:rsid w:val="005357F4"/>
    <w:rsid w:val="00540027"/>
    <w:rsid w:val="005446C4"/>
    <w:rsid w:val="005526BC"/>
    <w:rsid w:val="00560A1D"/>
    <w:rsid w:val="00560A2D"/>
    <w:rsid w:val="005627FB"/>
    <w:rsid w:val="00570EF4"/>
    <w:rsid w:val="0057258F"/>
    <w:rsid w:val="00577147"/>
    <w:rsid w:val="00581CAE"/>
    <w:rsid w:val="00583D53"/>
    <w:rsid w:val="005879BB"/>
    <w:rsid w:val="005B022C"/>
    <w:rsid w:val="005B0287"/>
    <w:rsid w:val="005B451A"/>
    <w:rsid w:val="005B5B5F"/>
    <w:rsid w:val="005C4FF1"/>
    <w:rsid w:val="005D1EC3"/>
    <w:rsid w:val="005D2736"/>
    <w:rsid w:val="005D5541"/>
    <w:rsid w:val="005E0B88"/>
    <w:rsid w:val="005F0E55"/>
    <w:rsid w:val="005F221F"/>
    <w:rsid w:val="005F4902"/>
    <w:rsid w:val="005F5905"/>
    <w:rsid w:val="00604DE8"/>
    <w:rsid w:val="006066EF"/>
    <w:rsid w:val="006100AF"/>
    <w:rsid w:val="00615049"/>
    <w:rsid w:val="00616252"/>
    <w:rsid w:val="00616845"/>
    <w:rsid w:val="006174FB"/>
    <w:rsid w:val="00625DA4"/>
    <w:rsid w:val="0063214E"/>
    <w:rsid w:val="006370BB"/>
    <w:rsid w:val="00643F49"/>
    <w:rsid w:val="00645F87"/>
    <w:rsid w:val="00652F99"/>
    <w:rsid w:val="00657081"/>
    <w:rsid w:val="006613DE"/>
    <w:rsid w:val="00675D25"/>
    <w:rsid w:val="00676A8E"/>
    <w:rsid w:val="006772A0"/>
    <w:rsid w:val="0067764A"/>
    <w:rsid w:val="00680D21"/>
    <w:rsid w:val="006A1330"/>
    <w:rsid w:val="006A1745"/>
    <w:rsid w:val="006A1A7D"/>
    <w:rsid w:val="006A3DE4"/>
    <w:rsid w:val="006A614B"/>
    <w:rsid w:val="006A6BC2"/>
    <w:rsid w:val="006B06E1"/>
    <w:rsid w:val="006B73FC"/>
    <w:rsid w:val="006C11A6"/>
    <w:rsid w:val="006C2EC8"/>
    <w:rsid w:val="006C370D"/>
    <w:rsid w:val="006C503C"/>
    <w:rsid w:val="006C58B3"/>
    <w:rsid w:val="006D3BC3"/>
    <w:rsid w:val="006D7F82"/>
    <w:rsid w:val="006E3872"/>
    <w:rsid w:val="006F2BC4"/>
    <w:rsid w:val="006F3AC5"/>
    <w:rsid w:val="00702F2F"/>
    <w:rsid w:val="00705011"/>
    <w:rsid w:val="0071057B"/>
    <w:rsid w:val="00720297"/>
    <w:rsid w:val="00726E7F"/>
    <w:rsid w:val="00732A4D"/>
    <w:rsid w:val="00733AE5"/>
    <w:rsid w:val="00735DC6"/>
    <w:rsid w:val="0074153E"/>
    <w:rsid w:val="007438CC"/>
    <w:rsid w:val="0075022F"/>
    <w:rsid w:val="007511DB"/>
    <w:rsid w:val="00755894"/>
    <w:rsid w:val="00756D35"/>
    <w:rsid w:val="00757A88"/>
    <w:rsid w:val="0078433F"/>
    <w:rsid w:val="00787767"/>
    <w:rsid w:val="00795945"/>
    <w:rsid w:val="007A6285"/>
    <w:rsid w:val="007A7938"/>
    <w:rsid w:val="007B036A"/>
    <w:rsid w:val="007B1BC0"/>
    <w:rsid w:val="007B3CA7"/>
    <w:rsid w:val="007C0BB9"/>
    <w:rsid w:val="007C6855"/>
    <w:rsid w:val="007D3F64"/>
    <w:rsid w:val="007D480C"/>
    <w:rsid w:val="007D6C91"/>
    <w:rsid w:val="007D77FB"/>
    <w:rsid w:val="007E0997"/>
    <w:rsid w:val="007E2D54"/>
    <w:rsid w:val="007E7068"/>
    <w:rsid w:val="007F5422"/>
    <w:rsid w:val="008160E3"/>
    <w:rsid w:val="00825F0D"/>
    <w:rsid w:val="00827DC9"/>
    <w:rsid w:val="0084729F"/>
    <w:rsid w:val="008546EB"/>
    <w:rsid w:val="00855724"/>
    <w:rsid w:val="00861578"/>
    <w:rsid w:val="00863B26"/>
    <w:rsid w:val="0086631A"/>
    <w:rsid w:val="00874569"/>
    <w:rsid w:val="00875533"/>
    <w:rsid w:val="00877E47"/>
    <w:rsid w:val="008851CA"/>
    <w:rsid w:val="0089542D"/>
    <w:rsid w:val="008A0CE2"/>
    <w:rsid w:val="008A34E7"/>
    <w:rsid w:val="008B6399"/>
    <w:rsid w:val="008C1076"/>
    <w:rsid w:val="008C52A7"/>
    <w:rsid w:val="008D27F2"/>
    <w:rsid w:val="008D548D"/>
    <w:rsid w:val="008D6EE8"/>
    <w:rsid w:val="008D7790"/>
    <w:rsid w:val="008E1029"/>
    <w:rsid w:val="008E46C9"/>
    <w:rsid w:val="008E7D1A"/>
    <w:rsid w:val="008F09F8"/>
    <w:rsid w:val="008F1628"/>
    <w:rsid w:val="008F24E0"/>
    <w:rsid w:val="008F401B"/>
    <w:rsid w:val="009062E1"/>
    <w:rsid w:val="00917BA2"/>
    <w:rsid w:val="00920D26"/>
    <w:rsid w:val="00933F40"/>
    <w:rsid w:val="00935FD8"/>
    <w:rsid w:val="009512E7"/>
    <w:rsid w:val="00957B6D"/>
    <w:rsid w:val="00966F9A"/>
    <w:rsid w:val="00973B18"/>
    <w:rsid w:val="009747E8"/>
    <w:rsid w:val="00980F6C"/>
    <w:rsid w:val="00984D65"/>
    <w:rsid w:val="0098509C"/>
    <w:rsid w:val="00991C9A"/>
    <w:rsid w:val="009A45C2"/>
    <w:rsid w:val="009A7FF0"/>
    <w:rsid w:val="009B2309"/>
    <w:rsid w:val="009B4BCF"/>
    <w:rsid w:val="009C7BF6"/>
    <w:rsid w:val="009D41C7"/>
    <w:rsid w:val="009E58DC"/>
    <w:rsid w:val="009E694F"/>
    <w:rsid w:val="009F39EE"/>
    <w:rsid w:val="009F491A"/>
    <w:rsid w:val="009F56E3"/>
    <w:rsid w:val="009F587D"/>
    <w:rsid w:val="009F6879"/>
    <w:rsid w:val="00A0098D"/>
    <w:rsid w:val="00A07106"/>
    <w:rsid w:val="00A07EF0"/>
    <w:rsid w:val="00A14792"/>
    <w:rsid w:val="00A1558C"/>
    <w:rsid w:val="00A16391"/>
    <w:rsid w:val="00A16787"/>
    <w:rsid w:val="00A307C4"/>
    <w:rsid w:val="00A3135D"/>
    <w:rsid w:val="00A3198F"/>
    <w:rsid w:val="00A3637C"/>
    <w:rsid w:val="00A36BC2"/>
    <w:rsid w:val="00A45610"/>
    <w:rsid w:val="00A5362A"/>
    <w:rsid w:val="00A55489"/>
    <w:rsid w:val="00A63241"/>
    <w:rsid w:val="00A7076D"/>
    <w:rsid w:val="00A71F6B"/>
    <w:rsid w:val="00A82C3D"/>
    <w:rsid w:val="00A845ED"/>
    <w:rsid w:val="00A8464E"/>
    <w:rsid w:val="00A90D6C"/>
    <w:rsid w:val="00A9344F"/>
    <w:rsid w:val="00A97165"/>
    <w:rsid w:val="00AA01E5"/>
    <w:rsid w:val="00AA03E7"/>
    <w:rsid w:val="00AA150D"/>
    <w:rsid w:val="00AA32A0"/>
    <w:rsid w:val="00AB014F"/>
    <w:rsid w:val="00AB2F8B"/>
    <w:rsid w:val="00AB5A5D"/>
    <w:rsid w:val="00AD08DB"/>
    <w:rsid w:val="00AD2E6C"/>
    <w:rsid w:val="00AD7C8D"/>
    <w:rsid w:val="00AE07A3"/>
    <w:rsid w:val="00AE3DB9"/>
    <w:rsid w:val="00AE50C9"/>
    <w:rsid w:val="00AE73F2"/>
    <w:rsid w:val="00AF10E6"/>
    <w:rsid w:val="00AF2A2F"/>
    <w:rsid w:val="00AF3299"/>
    <w:rsid w:val="00B0141D"/>
    <w:rsid w:val="00B02203"/>
    <w:rsid w:val="00B1087E"/>
    <w:rsid w:val="00B20B4C"/>
    <w:rsid w:val="00B3225D"/>
    <w:rsid w:val="00B35CB1"/>
    <w:rsid w:val="00B366CF"/>
    <w:rsid w:val="00B43952"/>
    <w:rsid w:val="00B45D80"/>
    <w:rsid w:val="00B53CD8"/>
    <w:rsid w:val="00B56368"/>
    <w:rsid w:val="00B641A1"/>
    <w:rsid w:val="00B74672"/>
    <w:rsid w:val="00B80DC8"/>
    <w:rsid w:val="00B80FFC"/>
    <w:rsid w:val="00B83BF6"/>
    <w:rsid w:val="00B91DA0"/>
    <w:rsid w:val="00B96513"/>
    <w:rsid w:val="00BA03A4"/>
    <w:rsid w:val="00BB0908"/>
    <w:rsid w:val="00BC013B"/>
    <w:rsid w:val="00BC1E25"/>
    <w:rsid w:val="00BD0B6F"/>
    <w:rsid w:val="00BD360A"/>
    <w:rsid w:val="00BE30DB"/>
    <w:rsid w:val="00BE6CF3"/>
    <w:rsid w:val="00BF3A10"/>
    <w:rsid w:val="00BF4F88"/>
    <w:rsid w:val="00BF7340"/>
    <w:rsid w:val="00C105B1"/>
    <w:rsid w:val="00C11C2B"/>
    <w:rsid w:val="00C22D4F"/>
    <w:rsid w:val="00C23109"/>
    <w:rsid w:val="00C23FB5"/>
    <w:rsid w:val="00C25812"/>
    <w:rsid w:val="00C409D7"/>
    <w:rsid w:val="00C416A9"/>
    <w:rsid w:val="00C42786"/>
    <w:rsid w:val="00C449E7"/>
    <w:rsid w:val="00C53F92"/>
    <w:rsid w:val="00C564D5"/>
    <w:rsid w:val="00C60591"/>
    <w:rsid w:val="00C739CF"/>
    <w:rsid w:val="00C73E7A"/>
    <w:rsid w:val="00C80183"/>
    <w:rsid w:val="00C878F1"/>
    <w:rsid w:val="00C90BE8"/>
    <w:rsid w:val="00C9306C"/>
    <w:rsid w:val="00CA5659"/>
    <w:rsid w:val="00CA569B"/>
    <w:rsid w:val="00CB0603"/>
    <w:rsid w:val="00CB1B78"/>
    <w:rsid w:val="00CC3124"/>
    <w:rsid w:val="00CC49D3"/>
    <w:rsid w:val="00CC6C93"/>
    <w:rsid w:val="00CE290D"/>
    <w:rsid w:val="00CE3675"/>
    <w:rsid w:val="00CF3EB8"/>
    <w:rsid w:val="00CF635F"/>
    <w:rsid w:val="00D016F4"/>
    <w:rsid w:val="00D22837"/>
    <w:rsid w:val="00D267E2"/>
    <w:rsid w:val="00D424C4"/>
    <w:rsid w:val="00D456DD"/>
    <w:rsid w:val="00D4575C"/>
    <w:rsid w:val="00D46CFD"/>
    <w:rsid w:val="00D5086D"/>
    <w:rsid w:val="00D516A3"/>
    <w:rsid w:val="00D54BDE"/>
    <w:rsid w:val="00D638C9"/>
    <w:rsid w:val="00D64726"/>
    <w:rsid w:val="00D6698B"/>
    <w:rsid w:val="00D676F1"/>
    <w:rsid w:val="00D71041"/>
    <w:rsid w:val="00D71E40"/>
    <w:rsid w:val="00D77B96"/>
    <w:rsid w:val="00D8419D"/>
    <w:rsid w:val="00DA5D03"/>
    <w:rsid w:val="00DB19EC"/>
    <w:rsid w:val="00DB2771"/>
    <w:rsid w:val="00DB3122"/>
    <w:rsid w:val="00DB4120"/>
    <w:rsid w:val="00DB600E"/>
    <w:rsid w:val="00DB7E1C"/>
    <w:rsid w:val="00DC7B30"/>
    <w:rsid w:val="00DD507A"/>
    <w:rsid w:val="00DD7A8D"/>
    <w:rsid w:val="00DE00D7"/>
    <w:rsid w:val="00DF7AAB"/>
    <w:rsid w:val="00E01EAC"/>
    <w:rsid w:val="00E0331A"/>
    <w:rsid w:val="00E1472C"/>
    <w:rsid w:val="00E15B54"/>
    <w:rsid w:val="00E226BD"/>
    <w:rsid w:val="00E22763"/>
    <w:rsid w:val="00E27ED5"/>
    <w:rsid w:val="00E300AD"/>
    <w:rsid w:val="00E36208"/>
    <w:rsid w:val="00E3626A"/>
    <w:rsid w:val="00E467E2"/>
    <w:rsid w:val="00E557DE"/>
    <w:rsid w:val="00E561E4"/>
    <w:rsid w:val="00E5680D"/>
    <w:rsid w:val="00E67227"/>
    <w:rsid w:val="00E71545"/>
    <w:rsid w:val="00E729E0"/>
    <w:rsid w:val="00E740DC"/>
    <w:rsid w:val="00E74791"/>
    <w:rsid w:val="00E829CB"/>
    <w:rsid w:val="00E87E76"/>
    <w:rsid w:val="00E907AE"/>
    <w:rsid w:val="00E90E10"/>
    <w:rsid w:val="00E915C9"/>
    <w:rsid w:val="00E964EC"/>
    <w:rsid w:val="00EA02D6"/>
    <w:rsid w:val="00EA2F41"/>
    <w:rsid w:val="00EB2124"/>
    <w:rsid w:val="00EB21FF"/>
    <w:rsid w:val="00EB387A"/>
    <w:rsid w:val="00EB6952"/>
    <w:rsid w:val="00EC3EBA"/>
    <w:rsid w:val="00EC4DEA"/>
    <w:rsid w:val="00EC5F14"/>
    <w:rsid w:val="00ED2056"/>
    <w:rsid w:val="00ED5A4F"/>
    <w:rsid w:val="00ED713A"/>
    <w:rsid w:val="00EE004B"/>
    <w:rsid w:val="00EE099A"/>
    <w:rsid w:val="00EE51D2"/>
    <w:rsid w:val="00EF11DF"/>
    <w:rsid w:val="00EF1352"/>
    <w:rsid w:val="00EF6227"/>
    <w:rsid w:val="00F04E04"/>
    <w:rsid w:val="00F05C18"/>
    <w:rsid w:val="00F06D3F"/>
    <w:rsid w:val="00F06F97"/>
    <w:rsid w:val="00F16C91"/>
    <w:rsid w:val="00F22430"/>
    <w:rsid w:val="00F250C8"/>
    <w:rsid w:val="00F26272"/>
    <w:rsid w:val="00F30CF2"/>
    <w:rsid w:val="00F311A1"/>
    <w:rsid w:val="00F33808"/>
    <w:rsid w:val="00F3524C"/>
    <w:rsid w:val="00F35FCE"/>
    <w:rsid w:val="00F36D13"/>
    <w:rsid w:val="00F45156"/>
    <w:rsid w:val="00F47D64"/>
    <w:rsid w:val="00F51351"/>
    <w:rsid w:val="00F61238"/>
    <w:rsid w:val="00F62389"/>
    <w:rsid w:val="00F76B50"/>
    <w:rsid w:val="00F8054D"/>
    <w:rsid w:val="00F92665"/>
    <w:rsid w:val="00F93F06"/>
    <w:rsid w:val="00F9415A"/>
    <w:rsid w:val="00F96E94"/>
    <w:rsid w:val="00FA7472"/>
    <w:rsid w:val="00FB3836"/>
    <w:rsid w:val="00FC6F04"/>
    <w:rsid w:val="00FD3BF6"/>
    <w:rsid w:val="00FD429E"/>
    <w:rsid w:val="00FD79F7"/>
    <w:rsid w:val="00FE38B8"/>
    <w:rsid w:val="00FF13D0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61954"/>
  <w15:docId w15:val="{363249D3-1994-4DD3-89C2-ABC29F3E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7FB"/>
    <w:pPr>
      <w:widowControl w:val="0"/>
      <w:autoSpaceDE w:val="0"/>
      <w:autoSpaceDN w:val="0"/>
    </w:pPr>
  </w:style>
  <w:style w:type="paragraph" w:styleId="Heading3">
    <w:name w:val="heading 3"/>
    <w:basedOn w:val="Normal"/>
    <w:link w:val="Heading3Char"/>
    <w:uiPriority w:val="9"/>
    <w:qFormat/>
    <w:rsid w:val="008D27F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2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7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27FB"/>
  </w:style>
  <w:style w:type="paragraph" w:customStyle="1" w:styleId="SpecTitle">
    <w:name w:val="SpecTitle"/>
    <w:basedOn w:val="Normal"/>
    <w:rsid w:val="005627FB"/>
    <w:pPr>
      <w:widowControl/>
      <w:suppressAutoHyphens/>
      <w:overflowPunct w:val="0"/>
      <w:adjustRightInd w:val="0"/>
      <w:spacing w:after="240"/>
      <w:jc w:val="center"/>
      <w:textAlignment w:val="baseline"/>
    </w:pPr>
    <w:rPr>
      <w:rFonts w:ascii="Courier New" w:hAnsi="Courier New"/>
      <w:b/>
      <w:caps/>
    </w:rPr>
  </w:style>
  <w:style w:type="paragraph" w:customStyle="1" w:styleId="SpecNote">
    <w:name w:val="SpecNote"/>
    <w:basedOn w:val="Normal"/>
    <w:rsid w:val="005627FB"/>
    <w:pPr>
      <w:widowControl/>
      <w:tabs>
        <w:tab w:val="left" w:pos="4680"/>
      </w:tabs>
      <w:suppressAutoHyphens/>
      <w:overflowPunct w:val="0"/>
      <w:adjustRightInd w:val="0"/>
      <w:ind w:left="4320"/>
      <w:textAlignment w:val="baseline"/>
    </w:pPr>
    <w:rPr>
      <w:rFonts w:ascii="Courier New" w:hAnsi="Courier New"/>
    </w:rPr>
  </w:style>
  <w:style w:type="paragraph" w:customStyle="1" w:styleId="ArticleB">
    <w:name w:val="ArticleB"/>
    <w:basedOn w:val="Normal"/>
    <w:next w:val="Normal"/>
    <w:rsid w:val="005627FB"/>
    <w:pPr>
      <w:keepNext/>
      <w:keepLines/>
      <w:widowControl/>
      <w:suppressAutoHyphens/>
      <w:overflowPunct w:val="0"/>
      <w:adjustRightInd w:val="0"/>
      <w:spacing w:after="120"/>
      <w:textAlignment w:val="baseline"/>
    </w:pPr>
    <w:rPr>
      <w:rFonts w:ascii="Courier New" w:hAnsi="Courier New"/>
      <w:b/>
      <w:caps/>
    </w:rPr>
  </w:style>
  <w:style w:type="paragraph" w:customStyle="1" w:styleId="level1">
    <w:name w:val="level1"/>
    <w:basedOn w:val="Normal"/>
    <w:link w:val="level1Char"/>
    <w:rsid w:val="005627FB"/>
    <w:pPr>
      <w:widowControl/>
      <w:autoSpaceDE/>
      <w:autoSpaceDN/>
      <w:spacing w:line="360" w:lineRule="auto"/>
      <w:ind w:left="720" w:hanging="360"/>
    </w:pPr>
    <w:rPr>
      <w:rFonts w:ascii="Courier New" w:hAnsi="Courier New" w:cs="Courier New"/>
    </w:rPr>
  </w:style>
  <w:style w:type="character" w:customStyle="1" w:styleId="level1Char">
    <w:name w:val="level1 Char"/>
    <w:link w:val="level1"/>
    <w:rsid w:val="005627FB"/>
    <w:rPr>
      <w:rFonts w:ascii="Courier New" w:hAnsi="Courier New" w:cs="Courier New"/>
      <w:lang w:val="en-US" w:eastAsia="en-US" w:bidi="ar-SA"/>
    </w:rPr>
  </w:style>
  <w:style w:type="paragraph" w:customStyle="1" w:styleId="Level10">
    <w:name w:val="Level1"/>
    <w:basedOn w:val="Normal"/>
    <w:link w:val="Level1Char0"/>
    <w:rsid w:val="005627FB"/>
    <w:pPr>
      <w:widowControl/>
      <w:tabs>
        <w:tab w:val="left" w:pos="720"/>
      </w:tabs>
      <w:suppressAutoHyphens/>
      <w:overflowPunct w:val="0"/>
      <w:adjustRightInd w:val="0"/>
      <w:spacing w:line="360" w:lineRule="auto"/>
      <w:ind w:left="720" w:hanging="360"/>
      <w:textAlignment w:val="baseline"/>
    </w:pPr>
    <w:rPr>
      <w:rFonts w:ascii="Courier New" w:hAnsi="Courier New"/>
    </w:rPr>
  </w:style>
  <w:style w:type="character" w:customStyle="1" w:styleId="Level1Char0">
    <w:name w:val="Level1 Char"/>
    <w:link w:val="Level10"/>
    <w:rsid w:val="005627FB"/>
    <w:rPr>
      <w:rFonts w:ascii="Courier New" w:hAnsi="Courier New"/>
      <w:lang w:val="en-US" w:eastAsia="en-US" w:bidi="ar-SA"/>
    </w:rPr>
  </w:style>
  <w:style w:type="paragraph" w:customStyle="1" w:styleId="Level2">
    <w:name w:val="Level2"/>
    <w:basedOn w:val="Level10"/>
    <w:link w:val="Level2Char"/>
    <w:rsid w:val="005627FB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link w:val="Level3Char"/>
    <w:rsid w:val="005627FB"/>
    <w:pPr>
      <w:tabs>
        <w:tab w:val="clear" w:pos="1080"/>
        <w:tab w:val="left" w:pos="1440"/>
      </w:tabs>
      <w:ind w:left="1440"/>
    </w:pPr>
  </w:style>
  <w:style w:type="character" w:customStyle="1" w:styleId="Level2Char">
    <w:name w:val="Level2 Char"/>
    <w:basedOn w:val="Level1Char0"/>
    <w:link w:val="Level2"/>
    <w:rsid w:val="005627FB"/>
    <w:rPr>
      <w:rFonts w:ascii="Courier New" w:hAnsi="Courier New"/>
      <w:lang w:val="en-US" w:eastAsia="en-US" w:bidi="ar-SA"/>
    </w:rPr>
  </w:style>
  <w:style w:type="character" w:customStyle="1" w:styleId="Level3Char">
    <w:name w:val="Level3 Char"/>
    <w:basedOn w:val="Level2Char"/>
    <w:link w:val="Level3"/>
    <w:rsid w:val="005627FB"/>
    <w:rPr>
      <w:rFonts w:ascii="Courier New" w:hAnsi="Courier New"/>
      <w:lang w:val="en-US" w:eastAsia="en-US" w:bidi="ar-SA"/>
    </w:rPr>
  </w:style>
  <w:style w:type="paragraph" w:customStyle="1" w:styleId="Pubs">
    <w:name w:val="Pubs"/>
    <w:basedOn w:val="Level10"/>
    <w:rsid w:val="005627FB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rsid w:val="00DB7E1C"/>
    <w:pPr>
      <w:widowControl/>
      <w:suppressAutoHyphens/>
      <w:autoSpaceDE/>
      <w:autoSpaceDN/>
      <w:spacing w:line="360" w:lineRule="auto"/>
    </w:pPr>
    <w:rPr>
      <w:rFonts w:ascii="Courier New" w:hAnsi="Courier New" w:cs="Courier New"/>
    </w:rPr>
  </w:style>
  <w:style w:type="paragraph" w:customStyle="1" w:styleId="Level4">
    <w:name w:val="Level4"/>
    <w:basedOn w:val="Level3"/>
    <w:rsid w:val="00DB7E1C"/>
    <w:pPr>
      <w:tabs>
        <w:tab w:val="left" w:pos="1800"/>
      </w:tabs>
      <w:overflowPunct/>
      <w:autoSpaceDE/>
      <w:autoSpaceDN/>
      <w:adjustRightInd/>
      <w:ind w:left="1800"/>
      <w:textAlignment w:val="auto"/>
    </w:pPr>
    <w:rPr>
      <w:rFonts w:cs="Courier New"/>
    </w:rPr>
  </w:style>
  <w:style w:type="character" w:styleId="CommentReference">
    <w:name w:val="annotation reference"/>
    <w:unhideWhenUsed/>
    <w:rsid w:val="00414AB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4AB9"/>
    <w:pPr>
      <w:widowControl/>
      <w:autoSpaceDE/>
      <w:autoSpaceDN/>
      <w:spacing w:after="120"/>
    </w:pPr>
    <w:rPr>
      <w:rFonts w:ascii="Courier New" w:hAnsi="Courier New" w:cs="Courier New"/>
    </w:rPr>
  </w:style>
  <w:style w:type="character" w:customStyle="1" w:styleId="CommentTextChar">
    <w:name w:val="Comment Text Char"/>
    <w:link w:val="CommentText"/>
    <w:rsid w:val="00414AB9"/>
    <w:rPr>
      <w:rFonts w:ascii="Courier New" w:hAnsi="Courier New" w:cs="Courier New"/>
    </w:rPr>
  </w:style>
  <w:style w:type="character" w:customStyle="1" w:styleId="Heading3Char">
    <w:name w:val="Heading 3 Char"/>
    <w:link w:val="Heading3"/>
    <w:uiPriority w:val="9"/>
    <w:rsid w:val="008D27F2"/>
    <w:rPr>
      <w:b/>
      <w:bCs/>
      <w:sz w:val="27"/>
      <w:szCs w:val="27"/>
    </w:rPr>
  </w:style>
  <w:style w:type="paragraph" w:customStyle="1" w:styleId="PRT">
    <w:name w:val="PRT"/>
    <w:basedOn w:val="Normal"/>
    <w:next w:val="ART"/>
    <w:rsid w:val="008D27F2"/>
    <w:pPr>
      <w:keepNext/>
      <w:widowControl/>
      <w:numPr>
        <w:numId w:val="23"/>
      </w:numPr>
      <w:suppressAutoHyphens/>
      <w:autoSpaceDE/>
      <w:autoSpaceDN/>
      <w:spacing w:before="480"/>
      <w:jc w:val="both"/>
      <w:outlineLvl w:val="0"/>
    </w:pPr>
    <w:rPr>
      <w:sz w:val="22"/>
    </w:rPr>
  </w:style>
  <w:style w:type="paragraph" w:customStyle="1" w:styleId="SUT">
    <w:name w:val="SUT"/>
    <w:basedOn w:val="Normal"/>
    <w:next w:val="PR1"/>
    <w:rsid w:val="008D27F2"/>
    <w:pPr>
      <w:widowControl/>
      <w:numPr>
        <w:ilvl w:val="1"/>
        <w:numId w:val="23"/>
      </w:numPr>
      <w:suppressAutoHyphens/>
      <w:autoSpaceDE/>
      <w:autoSpaceDN/>
      <w:spacing w:before="240"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8D27F2"/>
    <w:pPr>
      <w:widowControl/>
      <w:numPr>
        <w:ilvl w:val="2"/>
        <w:numId w:val="23"/>
      </w:numPr>
      <w:suppressAutoHyphens/>
      <w:autoSpaceDE/>
      <w:autoSpaceDN/>
      <w:spacing w:before="240"/>
      <w:jc w:val="both"/>
      <w:outlineLvl w:val="0"/>
    </w:pPr>
    <w:rPr>
      <w:sz w:val="22"/>
    </w:rPr>
  </w:style>
  <w:style w:type="paragraph" w:customStyle="1" w:styleId="ART">
    <w:name w:val="ART"/>
    <w:basedOn w:val="Normal"/>
    <w:next w:val="PR1"/>
    <w:rsid w:val="008D27F2"/>
    <w:pPr>
      <w:keepNext/>
      <w:widowControl/>
      <w:numPr>
        <w:ilvl w:val="3"/>
        <w:numId w:val="23"/>
      </w:numPr>
      <w:suppressAutoHyphens/>
      <w:autoSpaceDE/>
      <w:autoSpaceDN/>
      <w:spacing w:before="480"/>
      <w:jc w:val="both"/>
      <w:outlineLvl w:val="1"/>
    </w:pPr>
    <w:rPr>
      <w:sz w:val="22"/>
    </w:rPr>
  </w:style>
  <w:style w:type="paragraph" w:customStyle="1" w:styleId="PR1">
    <w:name w:val="PR1"/>
    <w:basedOn w:val="Normal"/>
    <w:rsid w:val="008D27F2"/>
    <w:pPr>
      <w:widowControl/>
      <w:numPr>
        <w:ilvl w:val="4"/>
        <w:numId w:val="23"/>
      </w:numPr>
      <w:suppressAutoHyphens/>
      <w:autoSpaceDE/>
      <w:autoSpaceDN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rsid w:val="008D27F2"/>
    <w:pPr>
      <w:widowControl/>
      <w:numPr>
        <w:ilvl w:val="5"/>
        <w:numId w:val="23"/>
      </w:numPr>
      <w:suppressAutoHyphens/>
      <w:autoSpaceDE/>
      <w:autoSpaceDN/>
      <w:jc w:val="both"/>
      <w:outlineLvl w:val="3"/>
    </w:pPr>
    <w:rPr>
      <w:sz w:val="22"/>
    </w:rPr>
  </w:style>
  <w:style w:type="paragraph" w:customStyle="1" w:styleId="PR3">
    <w:name w:val="PR3"/>
    <w:basedOn w:val="Normal"/>
    <w:rsid w:val="008D27F2"/>
    <w:pPr>
      <w:widowControl/>
      <w:numPr>
        <w:ilvl w:val="6"/>
        <w:numId w:val="23"/>
      </w:numPr>
      <w:suppressAutoHyphens/>
      <w:autoSpaceDE/>
      <w:autoSpaceDN/>
      <w:jc w:val="both"/>
      <w:outlineLvl w:val="4"/>
    </w:pPr>
    <w:rPr>
      <w:sz w:val="22"/>
    </w:rPr>
  </w:style>
  <w:style w:type="paragraph" w:customStyle="1" w:styleId="PR4">
    <w:name w:val="PR4"/>
    <w:basedOn w:val="Normal"/>
    <w:rsid w:val="008D27F2"/>
    <w:pPr>
      <w:widowControl/>
      <w:numPr>
        <w:ilvl w:val="7"/>
        <w:numId w:val="23"/>
      </w:numPr>
      <w:suppressAutoHyphens/>
      <w:autoSpaceDE/>
      <w:autoSpaceDN/>
      <w:jc w:val="both"/>
      <w:outlineLvl w:val="5"/>
    </w:pPr>
    <w:rPr>
      <w:sz w:val="22"/>
    </w:rPr>
  </w:style>
  <w:style w:type="paragraph" w:customStyle="1" w:styleId="PR5">
    <w:name w:val="PR5"/>
    <w:basedOn w:val="Normal"/>
    <w:rsid w:val="008D27F2"/>
    <w:pPr>
      <w:widowControl/>
      <w:numPr>
        <w:ilvl w:val="8"/>
        <w:numId w:val="23"/>
      </w:numPr>
      <w:suppressAutoHyphens/>
      <w:autoSpaceDE/>
      <w:autoSpaceDN/>
      <w:jc w:val="both"/>
      <w:outlineLvl w:val="6"/>
    </w:pPr>
    <w:rPr>
      <w:sz w:val="22"/>
    </w:rPr>
  </w:style>
  <w:style w:type="character" w:customStyle="1" w:styleId="NUM">
    <w:name w:val="NUM"/>
    <w:basedOn w:val="DefaultParagraphFont"/>
    <w:rsid w:val="008D27F2"/>
  </w:style>
  <w:style w:type="character" w:customStyle="1" w:styleId="NAM">
    <w:name w:val="NAM"/>
    <w:basedOn w:val="DefaultParagraphFont"/>
    <w:rsid w:val="008D27F2"/>
  </w:style>
  <w:style w:type="paragraph" w:styleId="BalloonText">
    <w:name w:val="Balloon Text"/>
    <w:basedOn w:val="Normal"/>
    <w:link w:val="BalloonTextChar"/>
    <w:rsid w:val="001E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43 13, Surge Protective Devices</vt:lpstr>
    </vt:vector>
  </TitlesOfParts>
  <Company>Veteran Affairs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43 13, Surge Protective Devices</dc:title>
  <dc:subject>Master Construction Specifications</dc:subject>
  <dc:creator>Department of Veterans Affairs, Office of Construction and Facilities Management, Facilities Standards Service</dc:creator>
  <cp:keywords>surge suppression, TVSS</cp:keywords>
  <cp:lastModifiedBy>Bunn, Elizabeth (CFM)</cp:lastModifiedBy>
  <cp:revision>4</cp:revision>
  <cp:lastPrinted>2012-08-24T18:08:00Z</cp:lastPrinted>
  <dcterms:created xsi:type="dcterms:W3CDTF">2022-10-06T20:51:00Z</dcterms:created>
  <dcterms:modified xsi:type="dcterms:W3CDTF">2022-10-31T18:36:00Z</dcterms:modified>
</cp:coreProperties>
</file>