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06A8" w14:textId="77777777" w:rsidR="00961230" w:rsidRPr="003009C3" w:rsidRDefault="00961230" w:rsidP="00E973C4">
      <w:pPr>
        <w:pStyle w:val="SpecTitle"/>
      </w:pPr>
      <w:r w:rsidRPr="005E1871">
        <w:t xml:space="preserve">SECTION </w:t>
      </w:r>
      <w:r w:rsidRPr="006D4294">
        <w:rPr>
          <w:rStyle w:val="NUM"/>
          <w:rFonts w:cs="Courier New"/>
        </w:rPr>
        <w:t>26 26 00</w:t>
      </w:r>
      <w:r w:rsidRPr="006D4294">
        <w:rPr>
          <w:rStyle w:val="NUM"/>
          <w:rFonts w:cs="Courier New"/>
        </w:rPr>
        <w:br/>
      </w:r>
      <w:r w:rsidRPr="003009C3">
        <w:t>POWER DISTRIBUTION UNITS FOR STATIC UNINTERRUPTIBLE POWER SYSTEMS</w:t>
      </w:r>
    </w:p>
    <w:p w14:paraId="42E8200A" w14:textId="77777777" w:rsidR="00961230" w:rsidRDefault="00961230" w:rsidP="00961230">
      <w:pPr>
        <w:pStyle w:val="SpecNote"/>
      </w:pPr>
      <w:r>
        <w:t>SPEC WRITER NOTE: Delete between //</w:t>
      </w:r>
      <w:r>
        <w:noBreakHyphen/>
      </w:r>
      <w:r>
        <w:noBreakHyphen/>
      </w:r>
      <w:r>
        <w:noBreakHyphen/>
      </w:r>
      <w:r>
        <w:noBreakHyphen/>
        <w:t>// if not applicable to project. Also</w:t>
      </w:r>
      <w:r w:rsidR="00EE50B8">
        <w:t>,</w:t>
      </w:r>
      <w:r>
        <w:t xml:space="preserve"> delete any other item or paragraph not applicable to the section and renumber the paragraphs.</w:t>
      </w:r>
    </w:p>
    <w:p w14:paraId="5E2204A2" w14:textId="77777777" w:rsidR="00961230" w:rsidRDefault="00961230" w:rsidP="00961230">
      <w:pPr>
        <w:pStyle w:val="SpecNote"/>
      </w:pPr>
    </w:p>
    <w:p w14:paraId="5A18B55C" w14:textId="77777777" w:rsidR="00961230" w:rsidRPr="002625AC" w:rsidRDefault="00961230" w:rsidP="003009C3">
      <w:pPr>
        <w:pStyle w:val="ArticleB"/>
      </w:pPr>
      <w:r>
        <w:t xml:space="preserve">PART 1 - </w:t>
      </w:r>
      <w:r w:rsidRPr="002625AC">
        <w:t>GENERAL</w:t>
      </w:r>
    </w:p>
    <w:p w14:paraId="00F26397" w14:textId="77777777" w:rsidR="00961230" w:rsidRPr="002625AC" w:rsidRDefault="00961230" w:rsidP="003009C3">
      <w:pPr>
        <w:pStyle w:val="ArticleB"/>
      </w:pPr>
      <w:r>
        <w:t>1.1 DESCRIPTION</w:t>
      </w:r>
    </w:p>
    <w:p w14:paraId="6DE3512C" w14:textId="77777777" w:rsidR="00961230" w:rsidRPr="002625AC" w:rsidRDefault="00961230" w:rsidP="00961230">
      <w:pPr>
        <w:pStyle w:val="Level10"/>
      </w:pPr>
      <w:r>
        <w:t>A.</w:t>
      </w:r>
      <w:r>
        <w:tab/>
      </w:r>
      <w:r w:rsidRPr="002625AC">
        <w:t>This section specifies the furnishing, installation</w:t>
      </w:r>
      <w:r>
        <w:t>,</w:t>
      </w:r>
      <w:r w:rsidRPr="002625AC">
        <w:t xml:space="preserve"> connection</w:t>
      </w:r>
      <w:r>
        <w:t>, and testing</w:t>
      </w:r>
      <w:r w:rsidRPr="002625AC">
        <w:t xml:space="preserve"> of power distribution units for transforming and distributing electrical power</w:t>
      </w:r>
      <w:r>
        <w:t xml:space="preserve"> from a static uninterruptible power supply (UPS)</w:t>
      </w:r>
      <w:r w:rsidRPr="002625AC">
        <w:t>.</w:t>
      </w:r>
    </w:p>
    <w:p w14:paraId="44AE0377" w14:textId="77777777" w:rsidR="00961230" w:rsidRPr="002625AC" w:rsidRDefault="00961230" w:rsidP="003009C3">
      <w:pPr>
        <w:pStyle w:val="ArticleB"/>
      </w:pPr>
      <w:r>
        <w:t xml:space="preserve">1.2 </w:t>
      </w:r>
      <w:r w:rsidRPr="002625AC">
        <w:t>RELATED WORK</w:t>
      </w:r>
    </w:p>
    <w:p w14:paraId="62C7C29F" w14:textId="77777777" w:rsidR="00961230" w:rsidRPr="002625AC" w:rsidRDefault="00961230" w:rsidP="00961230">
      <w:pPr>
        <w:pStyle w:val="Level10"/>
        <w:ind w:hanging="630"/>
      </w:pPr>
      <w:r>
        <w:t>//</w:t>
      </w:r>
      <w:r w:rsidRPr="002625AC">
        <w:t>A.</w:t>
      </w:r>
      <w:r w:rsidRPr="002625AC">
        <w:tab/>
        <w:t>Section 13 05 41, SEISMIC RESTRAINT REQUIREMENTS FOR NON-STRUCTURAL COMPONENTS: Requirement</w:t>
      </w:r>
      <w:r>
        <w:t>s</w:t>
      </w:r>
      <w:r w:rsidRPr="002625AC">
        <w:t xml:space="preserve"> for </w:t>
      </w:r>
      <w:r>
        <w:t>s</w:t>
      </w:r>
      <w:r w:rsidRPr="002625AC">
        <w:t xml:space="preserve">eismic </w:t>
      </w:r>
      <w:r>
        <w:t>r</w:t>
      </w:r>
      <w:r w:rsidRPr="002625AC">
        <w:t xml:space="preserve">estraint for </w:t>
      </w:r>
      <w:r>
        <w:t>n</w:t>
      </w:r>
      <w:r w:rsidRPr="002625AC">
        <w:t xml:space="preserve">onstructural </w:t>
      </w:r>
      <w:proofErr w:type="gramStart"/>
      <w:r>
        <w:t>c</w:t>
      </w:r>
      <w:r w:rsidRPr="002625AC">
        <w:t>omponents.</w:t>
      </w:r>
      <w:r>
        <w:t>/</w:t>
      </w:r>
      <w:proofErr w:type="gramEnd"/>
      <w:r>
        <w:t>/</w:t>
      </w:r>
    </w:p>
    <w:p w14:paraId="24823829" w14:textId="77777777" w:rsidR="00961230" w:rsidRPr="002625AC" w:rsidRDefault="00961230" w:rsidP="00961230">
      <w:pPr>
        <w:pStyle w:val="Level10"/>
      </w:pPr>
      <w:r>
        <w:t>B.</w:t>
      </w:r>
      <w:r>
        <w:tab/>
      </w:r>
      <w:r w:rsidRPr="002625AC">
        <w:t xml:space="preserve">Section 26 05 11, REQUIREMENTS FOR ELECTRICAL INSTALLATIONS: </w:t>
      </w:r>
      <w:r>
        <w:t>Requirements that apply to all sections of Division 26.</w:t>
      </w:r>
      <w:r w:rsidRPr="002625AC">
        <w:t xml:space="preserve"> </w:t>
      </w:r>
    </w:p>
    <w:p w14:paraId="32B1540A" w14:textId="77777777" w:rsidR="00961230" w:rsidRPr="002625AC" w:rsidRDefault="00961230" w:rsidP="00961230">
      <w:pPr>
        <w:pStyle w:val="Level10"/>
      </w:pPr>
      <w:r>
        <w:t>C</w:t>
      </w:r>
      <w:r w:rsidRPr="002625AC">
        <w:t>.</w:t>
      </w:r>
      <w:r w:rsidRPr="002625AC">
        <w:tab/>
        <w:t xml:space="preserve">Section </w:t>
      </w:r>
      <w:r w:rsidR="00D3178F">
        <w:t>26 05 19</w:t>
      </w:r>
      <w:r w:rsidRPr="002625AC">
        <w:t>, LOW-VOLTAGE ELECTRICAL POWER CONDUCTORS AND</w:t>
      </w:r>
      <w:r>
        <w:t xml:space="preserve"> CABLES</w:t>
      </w:r>
      <w:r w:rsidRPr="002625AC">
        <w:t xml:space="preserve">: </w:t>
      </w:r>
      <w:r>
        <w:t>Low-voltage conductors</w:t>
      </w:r>
      <w:r w:rsidRPr="002625AC">
        <w:t>.</w:t>
      </w:r>
    </w:p>
    <w:p w14:paraId="57F1C0A0" w14:textId="77777777" w:rsidR="00961230" w:rsidRPr="002625AC" w:rsidRDefault="00961230" w:rsidP="00961230">
      <w:pPr>
        <w:pStyle w:val="Level10"/>
      </w:pPr>
      <w:r>
        <w:t>D</w:t>
      </w:r>
      <w:r w:rsidRPr="002625AC">
        <w:t>.</w:t>
      </w:r>
      <w:r w:rsidRPr="002625AC">
        <w:tab/>
        <w:t>Section 26 05 26, GROUNDING AND BONDING FOR ELECTRICAL SYSTEMS: Requirements for personnel safety and to provide a low impedance path for possible fault currents.</w:t>
      </w:r>
    </w:p>
    <w:p w14:paraId="70778E6B" w14:textId="77777777" w:rsidR="00961230" w:rsidRDefault="00961230" w:rsidP="00961230">
      <w:pPr>
        <w:pStyle w:val="Level10"/>
      </w:pPr>
      <w:r>
        <w:t>E</w:t>
      </w:r>
      <w:r w:rsidRPr="002625AC">
        <w:t>.</w:t>
      </w:r>
      <w:r w:rsidRPr="002625AC">
        <w:tab/>
        <w:t>Section 26 05 33, RACEWAY AND BOXES FOR ELECTRICAL SYSTEMS: Condu</w:t>
      </w:r>
      <w:r>
        <w:t>i</w:t>
      </w:r>
      <w:r w:rsidRPr="002625AC">
        <w:t>t</w:t>
      </w:r>
      <w:r>
        <w:t>s</w:t>
      </w:r>
      <w:r w:rsidRPr="002625AC">
        <w:t>.</w:t>
      </w:r>
    </w:p>
    <w:p w14:paraId="359F85F9" w14:textId="77777777" w:rsidR="00961230" w:rsidRPr="002625AC" w:rsidRDefault="00961230" w:rsidP="00961230">
      <w:pPr>
        <w:pStyle w:val="Level10"/>
      </w:pPr>
      <w:r>
        <w:t>F.</w:t>
      </w:r>
      <w:r>
        <w:tab/>
        <w:t>Section 26 33 53, STATIC UNINTERRUPTIBLE POWER SUPPLY: Power source for power distribution units.</w:t>
      </w:r>
    </w:p>
    <w:p w14:paraId="43E378E6" w14:textId="77777777" w:rsidR="00961230" w:rsidRDefault="00961230" w:rsidP="00961230">
      <w:pPr>
        <w:pStyle w:val="ArticleB"/>
      </w:pPr>
      <w:r>
        <w:t>1.3 qualITY ASSURANCE</w:t>
      </w:r>
    </w:p>
    <w:p w14:paraId="08A1E86C" w14:textId="77777777" w:rsidR="004F1496" w:rsidRPr="004E1353" w:rsidRDefault="004F1496" w:rsidP="004F1496">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465E3B0B" w14:textId="77777777" w:rsidR="00961230" w:rsidRDefault="00961230" w:rsidP="00961230">
      <w:pPr>
        <w:pStyle w:val="ArticleB"/>
      </w:pPr>
      <w:r>
        <w:t>1.4 FACTORY TESTs</w:t>
      </w:r>
    </w:p>
    <w:p w14:paraId="280BFD99" w14:textId="77777777" w:rsidR="00F42D48" w:rsidRPr="00BA5570" w:rsidRDefault="00F42D48" w:rsidP="00F42D48">
      <w:pPr>
        <w:pStyle w:val="Level10"/>
      </w:pPr>
      <w:r>
        <w:t>A.</w:t>
      </w:r>
      <w:r>
        <w:tab/>
        <w:t>Factory Tests shall be required.</w:t>
      </w:r>
    </w:p>
    <w:p w14:paraId="6F0C9FEF" w14:textId="77777777" w:rsidR="00F42D48" w:rsidRDefault="00F42D48" w:rsidP="00F42D48">
      <w:pPr>
        <w:pStyle w:val="Level10"/>
        <w:rPr>
          <w:rFonts w:cs="Courier New"/>
        </w:rPr>
      </w:pPr>
      <w:r>
        <w:t>B.</w:t>
      </w:r>
      <w:r>
        <w:tab/>
      </w:r>
      <w:r>
        <w:rPr>
          <w:rFonts w:cs="Courier New"/>
        </w:rPr>
        <w:t>Factory Tests shall be in accordance with Paragraph, MANUFACTURED PRODUCTS in Section 26 05 11, REQUIREMENTS FOR ELECTRICAL INSTALLATIONS</w:t>
      </w:r>
      <w:r w:rsidR="00C546E5">
        <w:rPr>
          <w:rFonts w:cs="Courier New"/>
        </w:rPr>
        <w:t xml:space="preserve">, and in accordance with </w:t>
      </w:r>
      <w:r w:rsidR="00267A81">
        <w:rPr>
          <w:rFonts w:cs="Courier New"/>
        </w:rPr>
        <w:t>UL and ANSI</w:t>
      </w:r>
      <w:r>
        <w:rPr>
          <w:rFonts w:cs="Courier New"/>
        </w:rPr>
        <w:t>.</w:t>
      </w:r>
    </w:p>
    <w:p w14:paraId="52608D5B" w14:textId="77777777" w:rsidR="00961230" w:rsidRPr="002625AC" w:rsidRDefault="00961230" w:rsidP="00961230">
      <w:pPr>
        <w:pStyle w:val="ArticleB"/>
        <w:spacing w:after="0" w:line="360" w:lineRule="auto"/>
      </w:pPr>
      <w:r w:rsidRPr="002625AC">
        <w:t>1.</w:t>
      </w:r>
      <w:r>
        <w:t>5</w:t>
      </w:r>
      <w:r w:rsidRPr="002625AC">
        <w:t xml:space="preserve"> SUBMITTALS</w:t>
      </w:r>
    </w:p>
    <w:p w14:paraId="5D1BCDE0" w14:textId="77777777" w:rsidR="00785278" w:rsidRPr="004E1353" w:rsidRDefault="00785278" w:rsidP="00785278">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0EB5E0D8" w14:textId="77777777" w:rsidR="00961230" w:rsidRPr="002625AC" w:rsidRDefault="00961230" w:rsidP="00323D79">
      <w:pPr>
        <w:pStyle w:val="Level2"/>
      </w:pPr>
      <w:r>
        <w:lastRenderedPageBreak/>
        <w:t>1</w:t>
      </w:r>
      <w:r w:rsidRPr="002625AC">
        <w:t>.</w:t>
      </w:r>
      <w:r w:rsidRPr="002625AC">
        <w:tab/>
        <w:t xml:space="preserve">Shop Drawings:  </w:t>
      </w:r>
    </w:p>
    <w:p w14:paraId="727F8978" w14:textId="77777777" w:rsidR="00961230" w:rsidRPr="002625AC" w:rsidRDefault="00961230" w:rsidP="00323D79">
      <w:pPr>
        <w:pStyle w:val="Level3"/>
      </w:pPr>
      <w:r>
        <w:t>a</w:t>
      </w:r>
      <w:r w:rsidRPr="002625AC">
        <w:t>.</w:t>
      </w:r>
      <w:r w:rsidRPr="002625AC">
        <w:tab/>
        <w:t>Su</w:t>
      </w:r>
      <w:r>
        <w:t>bmit sufficient</w:t>
      </w:r>
      <w:r w:rsidRPr="002625AC">
        <w:t xml:space="preserve"> information</w:t>
      </w:r>
      <w:r>
        <w:t xml:space="preserve"> </w:t>
      </w:r>
      <w:r w:rsidRPr="002625AC">
        <w:t>to de</w:t>
      </w:r>
      <w:r>
        <w:t>monstrate</w:t>
      </w:r>
      <w:r w:rsidRPr="002625AC">
        <w:t xml:space="preserve"> compliance with drawings and specifications.</w:t>
      </w:r>
    </w:p>
    <w:p w14:paraId="21C9B9FB" w14:textId="77777777" w:rsidR="00961230" w:rsidRDefault="00961230" w:rsidP="00323D79">
      <w:pPr>
        <w:pStyle w:val="Level3"/>
      </w:pPr>
      <w:r>
        <w:t>b</w:t>
      </w:r>
      <w:r w:rsidRPr="002625AC">
        <w:t>.</w:t>
      </w:r>
      <w:r w:rsidRPr="002625AC">
        <w:tab/>
        <w:t>Include electrical ratings, dimensions, mounting details, materials, required clearances, terminations, weight, temperature rise, wiring and connection diagrams, plan, front, side, and rear elevations, accessories, and device nameplate data.</w:t>
      </w:r>
    </w:p>
    <w:p w14:paraId="52F08F8D" w14:textId="77777777" w:rsidR="00961230" w:rsidRDefault="00961230" w:rsidP="00961230">
      <w:pPr>
        <w:pStyle w:val="SpecNote"/>
        <w:ind w:left="4680"/>
      </w:pPr>
      <w:r>
        <w:t xml:space="preserve">SPEC WRITER NOTE: Include the following paragraph for projects in seismic areas of moderate-high, </w:t>
      </w:r>
      <w:proofErr w:type="gramStart"/>
      <w:r>
        <w:t>high</w:t>
      </w:r>
      <w:proofErr w:type="gramEnd"/>
      <w:r>
        <w:t xml:space="preserve"> and very high </w:t>
      </w:r>
      <w:proofErr w:type="spellStart"/>
      <w:r>
        <w:t>seismicities</w:t>
      </w:r>
      <w:proofErr w:type="spellEnd"/>
      <w:r>
        <w:t xml:space="preserve"> as listed in Table 4 of VA Handbook H-18-8, Seismic Design Requirements.</w:t>
      </w:r>
      <w:r w:rsidR="00557824" w:rsidRPr="00557824">
        <w:t xml:space="preserve"> </w:t>
      </w:r>
      <w:r w:rsidR="00557824" w:rsidRPr="00F5507F">
        <w:t>Coordinate with the structural engineer.</w:t>
      </w:r>
    </w:p>
    <w:p w14:paraId="71BFE4FE" w14:textId="77777777" w:rsidR="00961230" w:rsidRPr="00A623CA" w:rsidRDefault="00961230" w:rsidP="00961230">
      <w:pPr>
        <w:pStyle w:val="SpecNote"/>
        <w:ind w:left="4680"/>
      </w:pPr>
    </w:p>
    <w:p w14:paraId="69C0DD21" w14:textId="77777777" w:rsidR="00961230" w:rsidRPr="00A623CA" w:rsidRDefault="00961230" w:rsidP="003009C3">
      <w:pPr>
        <w:pStyle w:val="Level3"/>
        <w:ind w:hanging="540"/>
      </w:pPr>
      <w:r>
        <w:t>//c.</w:t>
      </w:r>
      <w:r w:rsidRPr="00A623CA">
        <w:tab/>
        <w:t xml:space="preserve">Certification from the manufacturer that </w:t>
      </w:r>
      <w:r>
        <w:t>representative power distribution units</w:t>
      </w:r>
      <w:r w:rsidRPr="00A623CA">
        <w:t xml:space="preserve"> </w:t>
      </w:r>
      <w:r>
        <w:t>have been seismically tested to International Building Code requirements</w:t>
      </w:r>
      <w:r w:rsidRPr="00A623CA">
        <w:t>.</w:t>
      </w:r>
      <w:r>
        <w:t xml:space="preserve">  </w:t>
      </w:r>
      <w:r w:rsidR="00C4793A" w:rsidRPr="00D50B13">
        <w:t>Certification shall be based upon simulated seismic forces</w:t>
      </w:r>
      <w:r w:rsidR="00C4793A">
        <w:t xml:space="preserve"> on a shake table or by analytical methods, but </w:t>
      </w:r>
      <w:r w:rsidR="00C4793A" w:rsidRPr="00D50B13">
        <w:t xml:space="preserve">not by </w:t>
      </w:r>
      <w:r w:rsidR="00C4793A">
        <w:t xml:space="preserve">experience data or other </w:t>
      </w:r>
      <w:proofErr w:type="gramStart"/>
      <w:r w:rsidR="00C4793A">
        <w:t>methods./</w:t>
      </w:r>
      <w:proofErr w:type="gramEnd"/>
      <w:r w:rsidR="00C4793A">
        <w:t>/</w:t>
      </w:r>
    </w:p>
    <w:p w14:paraId="26F03ABE" w14:textId="77777777" w:rsidR="00961230" w:rsidRPr="002625AC" w:rsidRDefault="00961230" w:rsidP="00323D79">
      <w:pPr>
        <w:pStyle w:val="Level2"/>
      </w:pPr>
      <w:r>
        <w:t>2</w:t>
      </w:r>
      <w:r w:rsidRPr="002625AC">
        <w:t>.</w:t>
      </w:r>
      <w:r w:rsidRPr="002625AC">
        <w:tab/>
        <w:t xml:space="preserve">Manuals: </w:t>
      </w:r>
    </w:p>
    <w:p w14:paraId="690A593F" w14:textId="77777777" w:rsidR="00961230" w:rsidRPr="002625AC" w:rsidRDefault="00961230" w:rsidP="00323D79">
      <w:pPr>
        <w:pStyle w:val="Level3"/>
      </w:pPr>
      <w:r>
        <w:t>a</w:t>
      </w:r>
      <w:r w:rsidRPr="002625AC">
        <w:t>.</w:t>
      </w:r>
      <w:r w:rsidRPr="002625AC">
        <w:tab/>
        <w:t>Submit, simultaneously with the shop drawings, companion copies of complete maintenance and operating manuals including technical data sheets, wiring diagrams, and information for ordering replacement parts.</w:t>
      </w:r>
    </w:p>
    <w:p w14:paraId="4D0EB801" w14:textId="77777777" w:rsidR="00961230" w:rsidRDefault="00961230" w:rsidP="00323D79">
      <w:pPr>
        <w:pStyle w:val="Level4"/>
      </w:pPr>
      <w:r>
        <w:t>1)</w:t>
      </w:r>
      <w:r>
        <w:tab/>
        <w:t>Schematic signal and control diagrams, with all terminals identified, matching terminal identification in the power distribution units.</w:t>
      </w:r>
    </w:p>
    <w:p w14:paraId="48B5CA57" w14:textId="77777777" w:rsidR="00961230" w:rsidRDefault="00961230" w:rsidP="00323D79">
      <w:pPr>
        <w:pStyle w:val="Level4"/>
      </w:pPr>
      <w:r>
        <w:t>2)</w:t>
      </w:r>
      <w:r>
        <w:tab/>
        <w:t xml:space="preserve">Include information for testing, repair, troubleshooting, assembly, disassembly, and factory recommended/required periodic maintenance procedures and frequency. </w:t>
      </w:r>
    </w:p>
    <w:p w14:paraId="01204C7E" w14:textId="77777777" w:rsidR="00961230" w:rsidRPr="00F46959" w:rsidRDefault="00961230" w:rsidP="00323D79">
      <w:pPr>
        <w:pStyle w:val="Level3"/>
      </w:pPr>
      <w:r>
        <w:t>b</w:t>
      </w:r>
      <w:r w:rsidRPr="002625AC">
        <w:t>.</w:t>
      </w:r>
      <w:r w:rsidRPr="002625AC">
        <w:tab/>
      </w:r>
      <w:r w:rsidRPr="00F46959">
        <w:t>If changes have been made to the maintenance and operating manuals originally submitted, submit updated maintenance and operating manuals two weeks prior to the final inspection.</w:t>
      </w:r>
    </w:p>
    <w:p w14:paraId="4F232BEE" w14:textId="77777777" w:rsidR="00961230" w:rsidRDefault="00961230" w:rsidP="00323D79">
      <w:pPr>
        <w:pStyle w:val="Level2"/>
      </w:pPr>
      <w:r>
        <w:t>3</w:t>
      </w:r>
      <w:r w:rsidRPr="002625AC">
        <w:t>.</w:t>
      </w:r>
      <w:r w:rsidRPr="002625AC">
        <w:tab/>
        <w:t xml:space="preserve">Certifications: </w:t>
      </w:r>
      <w:r w:rsidRPr="00A623CA">
        <w:t xml:space="preserve">Two weeks prior to final inspection, submit </w:t>
      </w:r>
      <w:r>
        <w:t xml:space="preserve">the </w:t>
      </w:r>
      <w:r w:rsidRPr="00A623CA">
        <w:t>following</w:t>
      </w:r>
      <w:r>
        <w:t>.</w:t>
      </w:r>
      <w:r w:rsidRPr="00A623CA">
        <w:t xml:space="preserve"> </w:t>
      </w:r>
    </w:p>
    <w:p w14:paraId="13591F1C" w14:textId="77777777" w:rsidR="00961230" w:rsidRPr="00A623CA" w:rsidRDefault="00961230" w:rsidP="00323D79">
      <w:pPr>
        <w:pStyle w:val="Level3"/>
      </w:pPr>
      <w:r>
        <w:t>a</w:t>
      </w:r>
      <w:r w:rsidRPr="00A623CA">
        <w:t>.</w:t>
      </w:r>
      <w:r w:rsidRPr="00A623CA">
        <w:tab/>
        <w:t xml:space="preserve">Certification by the manufacturer that </w:t>
      </w:r>
      <w:r>
        <w:t>the power distribution units</w:t>
      </w:r>
      <w:r w:rsidRPr="00A623CA">
        <w:t xml:space="preserve"> conform to the requirements of the drawings and specifications.</w:t>
      </w:r>
    </w:p>
    <w:p w14:paraId="5D0B2559" w14:textId="77777777" w:rsidR="00961230" w:rsidRPr="00A623CA" w:rsidRDefault="00961230" w:rsidP="00323D79">
      <w:pPr>
        <w:pStyle w:val="Level3"/>
      </w:pPr>
      <w:r>
        <w:lastRenderedPageBreak/>
        <w:t>b</w:t>
      </w:r>
      <w:r w:rsidRPr="00A623CA">
        <w:t>.</w:t>
      </w:r>
      <w:r w:rsidRPr="00A623CA">
        <w:tab/>
        <w:t xml:space="preserve">Certification by the Contractor that </w:t>
      </w:r>
      <w:r>
        <w:t>the power distribution units</w:t>
      </w:r>
      <w:r w:rsidRPr="00A623CA">
        <w:t xml:space="preserve"> ha</w:t>
      </w:r>
      <w:r>
        <w:t>ve</w:t>
      </w:r>
      <w:r w:rsidRPr="00A623CA">
        <w:t xml:space="preserve"> been properly installed, adjusted, and tested.</w:t>
      </w:r>
    </w:p>
    <w:p w14:paraId="0FA4BFAC" w14:textId="77777777" w:rsidR="00961230" w:rsidRPr="002625AC" w:rsidRDefault="00961230" w:rsidP="00422E6E">
      <w:pPr>
        <w:pStyle w:val="ArticleB"/>
      </w:pPr>
      <w:r w:rsidRPr="002625AC">
        <w:t>1.</w:t>
      </w:r>
      <w:r>
        <w:t>6</w:t>
      </w:r>
      <w:r>
        <w:tab/>
      </w:r>
      <w:r w:rsidRPr="002625AC">
        <w:t>APPLICABLE PUBLICATIONS</w:t>
      </w:r>
    </w:p>
    <w:p w14:paraId="3E59D205" w14:textId="77777777" w:rsidR="00961230" w:rsidRPr="002625AC" w:rsidRDefault="00961230" w:rsidP="00961230">
      <w:pPr>
        <w:pStyle w:val="Level10"/>
      </w:pPr>
      <w:r>
        <w:t>A.</w:t>
      </w:r>
      <w:r>
        <w:tab/>
      </w:r>
      <w:r w:rsidRPr="002625AC">
        <w:t xml:space="preserve">Publications listed below (including amendments, addenda, revisions, </w:t>
      </w:r>
      <w:proofErr w:type="gramStart"/>
      <w:r w:rsidRPr="002625AC">
        <w:t>supplements</w:t>
      </w:r>
      <w:proofErr w:type="gramEnd"/>
      <w:r w:rsidRPr="002625AC">
        <w:t xml:space="preserve"> and errata) form a part of this specification to the extent referenced. Publications are referenced in the text by designation only.</w:t>
      </w:r>
    </w:p>
    <w:p w14:paraId="16DAEDEC" w14:textId="77777777" w:rsidR="00961230" w:rsidRDefault="00961230" w:rsidP="00961230">
      <w:pPr>
        <w:pStyle w:val="Level10"/>
      </w:pPr>
      <w:r>
        <w:t>B</w:t>
      </w:r>
      <w:r w:rsidRPr="002625AC">
        <w:t>.</w:t>
      </w:r>
      <w:r w:rsidRPr="002625AC">
        <w:tab/>
      </w:r>
      <w:r>
        <w:t>International Code Council (ICC):</w:t>
      </w:r>
    </w:p>
    <w:p w14:paraId="67E643FC" w14:textId="5E18911B" w:rsidR="00961230" w:rsidRDefault="00961230" w:rsidP="00323D79">
      <w:pPr>
        <w:pStyle w:val="Pubs"/>
      </w:pPr>
      <w:r>
        <w:t>IBC-</w:t>
      </w:r>
      <w:r w:rsidR="00E178DA">
        <w:t>21</w:t>
      </w:r>
      <w:r>
        <w:tab/>
        <w:t>International Building Code</w:t>
      </w:r>
    </w:p>
    <w:p w14:paraId="07CAFECE" w14:textId="77777777" w:rsidR="00961230" w:rsidRPr="002625AC" w:rsidRDefault="00961230" w:rsidP="00961230">
      <w:pPr>
        <w:pStyle w:val="Level10"/>
      </w:pPr>
      <w:r>
        <w:t>C.</w:t>
      </w:r>
      <w:r>
        <w:tab/>
      </w:r>
      <w:r w:rsidRPr="002625AC">
        <w:t>National Fire Protection Association (NFPA):</w:t>
      </w:r>
    </w:p>
    <w:p w14:paraId="119DD9AA" w14:textId="162ED009" w:rsidR="00961230" w:rsidRPr="002625AC" w:rsidRDefault="00961230" w:rsidP="00961230">
      <w:pPr>
        <w:pStyle w:val="Pubs"/>
      </w:pPr>
      <w:r w:rsidRPr="002625AC">
        <w:t>70</w:t>
      </w:r>
      <w:r>
        <w:t>-</w:t>
      </w:r>
      <w:r w:rsidR="00234FA6">
        <w:t>2</w:t>
      </w:r>
      <w:r w:rsidR="001C2566">
        <w:t>3</w:t>
      </w:r>
      <w:r w:rsidRPr="002625AC">
        <w:tab/>
        <w:t>National Electrical Code (NEC)</w:t>
      </w:r>
    </w:p>
    <w:p w14:paraId="6FB40467" w14:textId="77777777" w:rsidR="00961230" w:rsidRPr="002625AC" w:rsidRDefault="00961230" w:rsidP="00961230">
      <w:pPr>
        <w:pStyle w:val="Level10"/>
      </w:pPr>
      <w:r>
        <w:t>D</w:t>
      </w:r>
      <w:r w:rsidRPr="002625AC">
        <w:t>.</w:t>
      </w:r>
      <w:r w:rsidRPr="002625AC">
        <w:tab/>
        <w:t>National Electrical Manufacturers Association (NEMA):</w:t>
      </w:r>
    </w:p>
    <w:p w14:paraId="6819E5B7" w14:textId="77777777" w:rsidR="00961230" w:rsidRPr="002625AC" w:rsidRDefault="00961230" w:rsidP="00961230">
      <w:pPr>
        <w:pStyle w:val="Pubs"/>
      </w:pPr>
      <w:r w:rsidRPr="002625AC">
        <w:t>PB</w:t>
      </w:r>
      <w:r w:rsidR="00400938">
        <w:t xml:space="preserve"> </w:t>
      </w:r>
      <w:r w:rsidRPr="002625AC">
        <w:t>1</w:t>
      </w:r>
      <w:r>
        <w:t>-11</w:t>
      </w:r>
      <w:r w:rsidRPr="002625AC">
        <w:tab/>
        <w:t xml:space="preserve">Panelboards </w:t>
      </w:r>
    </w:p>
    <w:p w14:paraId="448E98E3" w14:textId="2E30567E" w:rsidR="00961230" w:rsidRDefault="00961230" w:rsidP="00961230">
      <w:pPr>
        <w:pStyle w:val="Pubs"/>
      </w:pPr>
      <w:r>
        <w:t>250-</w:t>
      </w:r>
      <w:r w:rsidR="00234FA6">
        <w:t>20</w:t>
      </w:r>
      <w:r>
        <w:tab/>
        <w:t>Enclosures for Electrical Equipment (1,000V Maximum)</w:t>
      </w:r>
    </w:p>
    <w:p w14:paraId="2D8C1C86" w14:textId="77777777" w:rsidR="00961230" w:rsidRPr="002625AC" w:rsidRDefault="00961230" w:rsidP="00961230">
      <w:pPr>
        <w:pStyle w:val="Level10"/>
      </w:pPr>
      <w:r>
        <w:t>E</w:t>
      </w:r>
      <w:r w:rsidRPr="002625AC">
        <w:t>.</w:t>
      </w:r>
      <w:r w:rsidRPr="002625AC">
        <w:tab/>
        <w:t xml:space="preserve">Underwriters Laboratories, Inc. (UL): </w:t>
      </w:r>
    </w:p>
    <w:p w14:paraId="732F1545" w14:textId="77777777" w:rsidR="00961230" w:rsidRPr="002625AC" w:rsidRDefault="00961230" w:rsidP="00961230">
      <w:pPr>
        <w:pStyle w:val="Pubs"/>
      </w:pPr>
      <w:r w:rsidRPr="002625AC">
        <w:t>50</w:t>
      </w:r>
      <w:r>
        <w:t>-</w:t>
      </w:r>
      <w:r w:rsidR="00400938">
        <w:t>15</w:t>
      </w:r>
      <w:r w:rsidRPr="002625AC">
        <w:tab/>
        <w:t xml:space="preserve">Enclosures for Electrical Equipment </w:t>
      </w:r>
    </w:p>
    <w:p w14:paraId="704FFB0A" w14:textId="739BC48A" w:rsidR="00961230" w:rsidRPr="002625AC" w:rsidRDefault="00961230" w:rsidP="00961230">
      <w:pPr>
        <w:pStyle w:val="Pubs"/>
      </w:pPr>
      <w:r w:rsidRPr="002625AC">
        <w:t>67</w:t>
      </w:r>
      <w:r>
        <w:t>-</w:t>
      </w:r>
      <w:r w:rsidR="00083469">
        <w:t>18</w:t>
      </w:r>
      <w:r w:rsidRPr="002625AC">
        <w:tab/>
        <w:t>Panelboards</w:t>
      </w:r>
    </w:p>
    <w:p w14:paraId="475E9BF4" w14:textId="77777777" w:rsidR="00961230" w:rsidRDefault="00961230" w:rsidP="00961230">
      <w:pPr>
        <w:pStyle w:val="Pubs"/>
      </w:pPr>
      <w:r w:rsidRPr="002625AC">
        <w:t>489</w:t>
      </w:r>
      <w:r>
        <w:t>-</w:t>
      </w:r>
      <w:r w:rsidR="00400938">
        <w:t>16</w:t>
      </w:r>
      <w:r w:rsidRPr="002625AC">
        <w:tab/>
        <w:t>Molded Case Circuit Breakers and Circuit Breaker Enclosures</w:t>
      </w:r>
    </w:p>
    <w:p w14:paraId="1391BA15" w14:textId="77777777" w:rsidR="00961230" w:rsidRDefault="00961230" w:rsidP="00961230">
      <w:pPr>
        <w:pStyle w:val="Pubs"/>
      </w:pPr>
      <w:r>
        <w:t>1561-11</w:t>
      </w:r>
      <w:r>
        <w:tab/>
        <w:t>Dry-Type General Purpose and Power Transformers</w:t>
      </w:r>
    </w:p>
    <w:p w14:paraId="589C7452" w14:textId="77777777" w:rsidR="00961230" w:rsidRPr="002625AC" w:rsidRDefault="00961230" w:rsidP="00422E6E">
      <w:pPr>
        <w:pStyle w:val="ArticleB"/>
      </w:pPr>
      <w:r>
        <w:t xml:space="preserve">PART 2 - </w:t>
      </w:r>
      <w:r w:rsidRPr="002625AC">
        <w:t>PRODUCTS</w:t>
      </w:r>
    </w:p>
    <w:p w14:paraId="05274C94" w14:textId="77777777" w:rsidR="00961230" w:rsidRPr="002625AC" w:rsidRDefault="00961230" w:rsidP="00422E6E">
      <w:pPr>
        <w:pStyle w:val="ArticleB"/>
      </w:pPr>
      <w:r>
        <w:t>2.1 GENERAL</w:t>
      </w:r>
    </w:p>
    <w:p w14:paraId="4FB174A0" w14:textId="77777777" w:rsidR="00961230" w:rsidRPr="002625AC" w:rsidRDefault="00961230" w:rsidP="00961230">
      <w:pPr>
        <w:pStyle w:val="Level10"/>
      </w:pPr>
      <w:r>
        <w:t>A.</w:t>
      </w:r>
      <w:r>
        <w:tab/>
      </w:r>
      <w:r w:rsidR="00365697">
        <w:t>Provide</w:t>
      </w:r>
      <w:r w:rsidR="00365697" w:rsidRPr="002625AC">
        <w:t xml:space="preserve"> </w:t>
      </w:r>
      <w:r w:rsidRPr="002625AC">
        <w:t>the following components:</w:t>
      </w:r>
    </w:p>
    <w:p w14:paraId="65D3F411" w14:textId="77777777" w:rsidR="00961230" w:rsidRPr="002625AC" w:rsidRDefault="00961230" w:rsidP="00422E6E">
      <w:pPr>
        <w:pStyle w:val="Level2"/>
      </w:pPr>
      <w:r>
        <w:t>1.</w:t>
      </w:r>
      <w:r>
        <w:tab/>
      </w:r>
      <w:r w:rsidRPr="002625AC">
        <w:t>Input circuit</w:t>
      </w:r>
      <w:r>
        <w:t xml:space="preserve"> </w:t>
      </w:r>
      <w:r w:rsidRPr="002625AC">
        <w:t>breaker.</w:t>
      </w:r>
    </w:p>
    <w:p w14:paraId="0F471721" w14:textId="77777777" w:rsidR="00961230" w:rsidRPr="002625AC" w:rsidRDefault="00961230" w:rsidP="00323D79">
      <w:pPr>
        <w:pStyle w:val="Level2"/>
      </w:pPr>
      <w:r>
        <w:t>2.</w:t>
      </w:r>
      <w:r>
        <w:tab/>
      </w:r>
      <w:r w:rsidRPr="002625AC">
        <w:t>Isolation transformer.</w:t>
      </w:r>
    </w:p>
    <w:p w14:paraId="354F167E" w14:textId="77777777" w:rsidR="00961230" w:rsidRPr="002625AC" w:rsidRDefault="00961230" w:rsidP="00323D79">
      <w:pPr>
        <w:pStyle w:val="Level2"/>
      </w:pPr>
      <w:r>
        <w:t>3.</w:t>
      </w:r>
      <w:r>
        <w:tab/>
      </w:r>
      <w:r w:rsidR="00016449">
        <w:t>Surge Protecti</w:t>
      </w:r>
      <w:r w:rsidR="002B15F5">
        <w:t>v</w:t>
      </w:r>
      <w:r w:rsidR="00016449">
        <w:t>e Devices (SPD)</w:t>
      </w:r>
      <w:r w:rsidRPr="002625AC">
        <w:t>.</w:t>
      </w:r>
    </w:p>
    <w:p w14:paraId="361EC0E2" w14:textId="77777777" w:rsidR="00961230" w:rsidRPr="002625AC" w:rsidRDefault="00961230" w:rsidP="00323D79">
      <w:pPr>
        <w:pStyle w:val="Level2"/>
      </w:pPr>
      <w:r>
        <w:t>4.</w:t>
      </w:r>
      <w:r>
        <w:tab/>
      </w:r>
      <w:r w:rsidRPr="002625AC">
        <w:t>Output panelboard(s).</w:t>
      </w:r>
    </w:p>
    <w:p w14:paraId="54DA6129" w14:textId="77777777" w:rsidR="00961230" w:rsidRPr="002625AC" w:rsidRDefault="00961230" w:rsidP="00323D79">
      <w:pPr>
        <w:pStyle w:val="Level2"/>
      </w:pPr>
      <w:r>
        <w:t>5.</w:t>
      </w:r>
      <w:r>
        <w:tab/>
      </w:r>
      <w:r w:rsidRPr="002625AC">
        <w:t>Alarm, monitoring, and control system.</w:t>
      </w:r>
    </w:p>
    <w:p w14:paraId="58CE5189" w14:textId="77777777" w:rsidR="00961230" w:rsidRPr="00A01CE3" w:rsidRDefault="00961230" w:rsidP="00961230">
      <w:pPr>
        <w:pStyle w:val="Level10"/>
      </w:pPr>
      <w:r>
        <w:t>B.</w:t>
      </w:r>
      <w:r>
        <w:tab/>
        <w:t>Power distribution u</w:t>
      </w:r>
      <w:r w:rsidRPr="002625AC">
        <w:t xml:space="preserve">nit </w:t>
      </w:r>
      <w:r>
        <w:t xml:space="preserve">ratings, including transformer kVA, primary and secondary voltage, and primary and secondary circuit breaker amperage </w:t>
      </w:r>
      <w:r w:rsidRPr="002625AC">
        <w:t xml:space="preserve">shall </w:t>
      </w:r>
      <w:r>
        <w:t>be as shown on the drawings.</w:t>
      </w:r>
    </w:p>
    <w:p w14:paraId="7E1AE755" w14:textId="77777777" w:rsidR="00961230" w:rsidRPr="002625AC" w:rsidRDefault="00961230" w:rsidP="00422E6E">
      <w:pPr>
        <w:pStyle w:val="ArticleB"/>
      </w:pPr>
      <w:r>
        <w:t xml:space="preserve">2.2 </w:t>
      </w:r>
      <w:r w:rsidRPr="002625AC">
        <w:t>INPUT</w:t>
      </w:r>
      <w:r>
        <w:t xml:space="preserve"> </w:t>
      </w:r>
      <w:r w:rsidRPr="002625AC">
        <w:t>CIRCUIT</w:t>
      </w:r>
      <w:r>
        <w:t xml:space="preserve"> </w:t>
      </w:r>
      <w:r w:rsidRPr="002625AC">
        <w:t>BREAKER</w:t>
      </w:r>
    </w:p>
    <w:p w14:paraId="69299DAA" w14:textId="77777777" w:rsidR="00961230" w:rsidRPr="002625AC" w:rsidRDefault="00961230" w:rsidP="00961230">
      <w:pPr>
        <w:pStyle w:val="Level10"/>
      </w:pPr>
      <w:r>
        <w:t>A.</w:t>
      </w:r>
      <w:r>
        <w:tab/>
      </w:r>
      <w:r w:rsidRPr="002625AC">
        <w:t xml:space="preserve">3-pole, shunt-tripped, </w:t>
      </w:r>
      <w:r>
        <w:t>//</w:t>
      </w:r>
      <w:r w:rsidRPr="002625AC">
        <w:t>thermal-magnetic</w:t>
      </w:r>
      <w:r>
        <w:t>// //electronic-trip //</w:t>
      </w:r>
      <w:r w:rsidRPr="002625AC">
        <w:t>circuit breaker, rated for indicated interrupting capacity and 125 percent of input current.</w:t>
      </w:r>
    </w:p>
    <w:p w14:paraId="7C927146" w14:textId="77777777" w:rsidR="00961230" w:rsidRPr="002625AC" w:rsidRDefault="00961230" w:rsidP="00422E6E">
      <w:pPr>
        <w:pStyle w:val="Level2"/>
        <w:ind w:hanging="540"/>
      </w:pPr>
      <w:r>
        <w:t>//1.</w:t>
      </w:r>
      <w:r>
        <w:tab/>
      </w:r>
      <w:r w:rsidRPr="002625AC">
        <w:t>Dual-</w:t>
      </w:r>
      <w:r>
        <w:t>i</w:t>
      </w:r>
      <w:r w:rsidRPr="002625AC">
        <w:t xml:space="preserve">nput </w:t>
      </w:r>
      <w:r>
        <w:t>power distribution unit</w:t>
      </w:r>
      <w:r w:rsidRPr="002625AC">
        <w:t>s:</w:t>
      </w:r>
    </w:p>
    <w:p w14:paraId="19108790" w14:textId="77777777" w:rsidR="00961230" w:rsidRPr="002625AC" w:rsidRDefault="00961230" w:rsidP="00323D79">
      <w:pPr>
        <w:pStyle w:val="Level3"/>
      </w:pPr>
      <w:r>
        <w:lastRenderedPageBreak/>
        <w:t>a.</w:t>
      </w:r>
      <w:r>
        <w:tab/>
      </w:r>
      <w:r w:rsidRPr="002625AC">
        <w:t>Two input circuit breakers arranged to provide transfer between two input</w:t>
      </w:r>
      <w:r>
        <w:t xml:space="preserve"> </w:t>
      </w:r>
      <w:r w:rsidRPr="002625AC">
        <w:t>sources.</w:t>
      </w:r>
    </w:p>
    <w:p w14:paraId="2A2D5FFA" w14:textId="77777777" w:rsidR="00961230" w:rsidRDefault="00961230" w:rsidP="00323D79">
      <w:pPr>
        <w:pStyle w:val="Level3"/>
      </w:pPr>
      <w:r>
        <w:t>b.</w:t>
      </w:r>
      <w:r>
        <w:tab/>
      </w:r>
      <w:r w:rsidRPr="002625AC">
        <w:t>Controls and interfaces to allow both open- and closed-transition transfer between two input</w:t>
      </w:r>
      <w:r>
        <w:t xml:space="preserve"> </w:t>
      </w:r>
      <w:proofErr w:type="gramStart"/>
      <w:r w:rsidRPr="002625AC">
        <w:t>sources.</w:t>
      </w:r>
      <w:r>
        <w:t>/</w:t>
      </w:r>
      <w:proofErr w:type="gramEnd"/>
      <w:r>
        <w:t>/</w:t>
      </w:r>
    </w:p>
    <w:p w14:paraId="29C7CA4C" w14:textId="77777777" w:rsidR="00961230" w:rsidRPr="002625AC" w:rsidRDefault="00961230" w:rsidP="00422E6E">
      <w:pPr>
        <w:pStyle w:val="ArticleB"/>
      </w:pPr>
      <w:r>
        <w:t xml:space="preserve">2.3 </w:t>
      </w:r>
      <w:r w:rsidRPr="002625AC">
        <w:t>ISOLATION TRANSFORMER</w:t>
      </w:r>
    </w:p>
    <w:p w14:paraId="70A87C3B" w14:textId="77777777" w:rsidR="00961230" w:rsidRPr="002625AC" w:rsidRDefault="00961230" w:rsidP="00961230">
      <w:pPr>
        <w:pStyle w:val="Level10"/>
      </w:pPr>
      <w:r>
        <w:t>A.</w:t>
      </w:r>
      <w:r>
        <w:tab/>
      </w:r>
      <w:r w:rsidRPr="002625AC">
        <w:t>Dry-type, electrostatically shielded, three-phase, common-core, convection-air-cooled isolation transformer.</w:t>
      </w:r>
    </w:p>
    <w:p w14:paraId="0AB2CD3C" w14:textId="77777777" w:rsidR="00961230" w:rsidRPr="002625AC" w:rsidRDefault="00961230" w:rsidP="00323D79">
      <w:pPr>
        <w:pStyle w:val="Level2"/>
      </w:pPr>
      <w:r>
        <w:t>1.</w:t>
      </w:r>
      <w:r>
        <w:tab/>
      </w:r>
      <w:r w:rsidRPr="002625AC">
        <w:t>Comply with UL 1561.</w:t>
      </w:r>
    </w:p>
    <w:p w14:paraId="08783C8F" w14:textId="77777777" w:rsidR="00961230" w:rsidRPr="002625AC" w:rsidRDefault="00961230" w:rsidP="00323D79">
      <w:pPr>
        <w:pStyle w:val="Level2"/>
      </w:pPr>
      <w:r>
        <w:t>2.</w:t>
      </w:r>
      <w:r>
        <w:tab/>
      </w:r>
      <w:r w:rsidRPr="002625AC">
        <w:t>Cores:  Grain-oriented, non-aging silicon steel, one leg per phase.</w:t>
      </w:r>
    </w:p>
    <w:p w14:paraId="07B7F18D" w14:textId="77777777" w:rsidR="00961230" w:rsidRPr="002625AC" w:rsidRDefault="00961230" w:rsidP="00323D79">
      <w:pPr>
        <w:pStyle w:val="Level2"/>
      </w:pPr>
      <w:r>
        <w:t>3.</w:t>
      </w:r>
      <w:r>
        <w:tab/>
      </w:r>
      <w:r w:rsidRPr="002625AC">
        <w:t>Coil Material and Insulation:  Copper windings with a 220 deg C insulation class.</w:t>
      </w:r>
    </w:p>
    <w:p w14:paraId="36BA5928" w14:textId="77777777" w:rsidR="00961230" w:rsidRPr="002625AC" w:rsidRDefault="00961230" w:rsidP="00323D79">
      <w:pPr>
        <w:pStyle w:val="Level2"/>
      </w:pPr>
      <w:r>
        <w:t>4.</w:t>
      </w:r>
      <w:r>
        <w:tab/>
      </w:r>
      <w:r w:rsidRPr="002625AC">
        <w:t xml:space="preserve">Temperature Rise:  Designed for </w:t>
      </w:r>
      <w:r>
        <w:t>80</w:t>
      </w:r>
      <w:r w:rsidRPr="002625AC">
        <w:t xml:space="preserve"> deg C rise above 40 deg C ambient.</w:t>
      </w:r>
    </w:p>
    <w:p w14:paraId="25FB3072" w14:textId="77777777" w:rsidR="00961230" w:rsidRPr="002625AC" w:rsidRDefault="00961230" w:rsidP="00323D79">
      <w:pPr>
        <w:pStyle w:val="Level2"/>
      </w:pPr>
      <w:r>
        <w:t>5.</w:t>
      </w:r>
      <w:r>
        <w:tab/>
      </w:r>
      <w:r w:rsidRPr="002625AC">
        <w:t>Output Impedance:  3.5 plus or minus 0.5 percent.</w:t>
      </w:r>
    </w:p>
    <w:p w14:paraId="307E41E2" w14:textId="77777777" w:rsidR="00961230" w:rsidRDefault="00961230" w:rsidP="00323D79">
      <w:pPr>
        <w:pStyle w:val="Level2"/>
      </w:pPr>
      <w:r>
        <w:t>6.</w:t>
      </w:r>
      <w:r>
        <w:tab/>
        <w:t>K-factor: //K1// //K13// //K20//.</w:t>
      </w:r>
    </w:p>
    <w:p w14:paraId="76B244FA" w14:textId="77777777" w:rsidR="00961230" w:rsidRPr="002625AC" w:rsidRDefault="00961230" w:rsidP="00323D79">
      <w:pPr>
        <w:pStyle w:val="Level2"/>
      </w:pPr>
      <w:r>
        <w:t>7.</w:t>
      </w:r>
      <w:r>
        <w:tab/>
      </w:r>
      <w:r w:rsidRPr="002625AC">
        <w:t>Taps:  6 full-capacity compensation taps at 2.5 percent increments; 2 above and 4 below nominal voltage.</w:t>
      </w:r>
    </w:p>
    <w:p w14:paraId="300D2EC5" w14:textId="77777777" w:rsidR="00961230" w:rsidRDefault="00961230" w:rsidP="00323D79">
      <w:pPr>
        <w:pStyle w:val="Level2"/>
      </w:pPr>
      <w:r>
        <w:t>8.</w:t>
      </w:r>
      <w:r>
        <w:tab/>
      </w:r>
      <w:r w:rsidRPr="002625AC">
        <w:t>Full-Load Efficiency:  Minimum 96 percent at rated load.</w:t>
      </w:r>
    </w:p>
    <w:p w14:paraId="04C81077" w14:textId="77777777" w:rsidR="00961230" w:rsidRPr="00122A7E" w:rsidRDefault="00961230" w:rsidP="00323D79">
      <w:pPr>
        <w:pStyle w:val="Level2"/>
      </w:pPr>
      <w:r>
        <w:t>9.</w:t>
      </w:r>
      <w:r>
        <w:tab/>
      </w:r>
      <w:r w:rsidRPr="00122A7E">
        <w:t>Electrostatic Shielding:  Independently shield each winding with a double-copper, electrostatic shield arranged to minimize interwinding capacitance.</w:t>
      </w:r>
    </w:p>
    <w:p w14:paraId="0A2C50FE" w14:textId="77777777" w:rsidR="00961230" w:rsidRPr="002625AC" w:rsidRDefault="00961230" w:rsidP="00323D79">
      <w:pPr>
        <w:pStyle w:val="Level2"/>
        <w:ind w:hanging="450"/>
      </w:pPr>
      <w:r>
        <w:t>10.</w:t>
      </w:r>
      <w:r>
        <w:tab/>
      </w:r>
      <w:r w:rsidRPr="002625AC">
        <w:t xml:space="preserve">Neutral Rating: </w:t>
      </w:r>
      <w:r>
        <w:t>200% rated neutral</w:t>
      </w:r>
      <w:r w:rsidRPr="002625AC">
        <w:t>.</w:t>
      </w:r>
    </w:p>
    <w:p w14:paraId="612BD6BF" w14:textId="77777777" w:rsidR="00961230" w:rsidRPr="002625AC" w:rsidRDefault="00961230" w:rsidP="00422E6E">
      <w:pPr>
        <w:pStyle w:val="ArticleB"/>
      </w:pPr>
      <w:r>
        <w:t xml:space="preserve">2.4 </w:t>
      </w:r>
      <w:r w:rsidR="00BE4214">
        <w:t>surge protective device (spd)</w:t>
      </w:r>
    </w:p>
    <w:p w14:paraId="69DA393F" w14:textId="77777777" w:rsidR="00961230" w:rsidRPr="002625AC" w:rsidRDefault="00961230" w:rsidP="00961230">
      <w:pPr>
        <w:pStyle w:val="Level10"/>
      </w:pPr>
      <w:r>
        <w:t>A.</w:t>
      </w:r>
      <w:r>
        <w:tab/>
      </w:r>
      <w:r w:rsidRPr="002625AC">
        <w:t xml:space="preserve">Integrated </w:t>
      </w:r>
      <w:r w:rsidR="00BE4214">
        <w:t>SPD</w:t>
      </w:r>
      <w:r w:rsidR="00BE4214" w:rsidRPr="002625AC">
        <w:t xml:space="preserve"> </w:t>
      </w:r>
      <w:r w:rsidRPr="002625AC">
        <w:t xml:space="preserve">system </w:t>
      </w:r>
      <w:r w:rsidR="00A15545">
        <w:t>shall be</w:t>
      </w:r>
      <w:r w:rsidR="0007467C">
        <w:t xml:space="preserve"> in accordance </w:t>
      </w:r>
      <w:r w:rsidRPr="002625AC">
        <w:t>with Section 26 43 1</w:t>
      </w:r>
      <w:r>
        <w:t>3</w:t>
      </w:r>
      <w:r w:rsidRPr="002625AC">
        <w:t xml:space="preserve">, </w:t>
      </w:r>
      <w:r w:rsidR="00BE4214">
        <w:t>SURGE PROTECTIVE DEVICES</w:t>
      </w:r>
      <w:r>
        <w:t>.</w:t>
      </w:r>
    </w:p>
    <w:p w14:paraId="73D31A3F" w14:textId="77777777" w:rsidR="00961230" w:rsidRPr="002625AC" w:rsidRDefault="00961230" w:rsidP="00422E6E">
      <w:pPr>
        <w:pStyle w:val="ArticleB"/>
      </w:pPr>
      <w:r>
        <w:t xml:space="preserve">2.5 </w:t>
      </w:r>
      <w:r w:rsidRPr="002625AC">
        <w:t>OUTPUT PANELBOARD</w:t>
      </w:r>
      <w:r>
        <w:t>(</w:t>
      </w:r>
      <w:r w:rsidRPr="002625AC">
        <w:t>S</w:t>
      </w:r>
      <w:r>
        <w:t>)</w:t>
      </w:r>
    </w:p>
    <w:p w14:paraId="04A2E677" w14:textId="77777777" w:rsidR="00961230" w:rsidRPr="002625AC" w:rsidRDefault="00961230" w:rsidP="00961230">
      <w:pPr>
        <w:pStyle w:val="Level10"/>
      </w:pPr>
      <w:r>
        <w:t>A.</w:t>
      </w:r>
      <w:r>
        <w:tab/>
        <w:t xml:space="preserve">Quantity of panelboards shall be as shown on drawings. </w:t>
      </w:r>
      <w:r w:rsidRPr="002625AC">
        <w:t>Mount</w:t>
      </w:r>
      <w:r>
        <w:t xml:space="preserve"> panelboards</w:t>
      </w:r>
      <w:r w:rsidRPr="002625AC">
        <w:t xml:space="preserve"> behind flush doors.  Include the following features</w:t>
      </w:r>
      <w:r>
        <w:t xml:space="preserve"> for each panelboard</w:t>
      </w:r>
      <w:r w:rsidRPr="002625AC">
        <w:t>:</w:t>
      </w:r>
    </w:p>
    <w:p w14:paraId="78701534" w14:textId="77777777" w:rsidR="00961230" w:rsidRPr="002625AC" w:rsidRDefault="00961230" w:rsidP="00323D79">
      <w:pPr>
        <w:pStyle w:val="Level2"/>
      </w:pPr>
      <w:r>
        <w:t>1.</w:t>
      </w:r>
      <w:r>
        <w:tab/>
      </w:r>
      <w:r w:rsidRPr="002625AC">
        <w:t>Construction:  42 pole, 2</w:t>
      </w:r>
      <w:r>
        <w:t>08/120</w:t>
      </w:r>
      <w:r w:rsidRPr="002625AC">
        <w:t> V, 3 phase</w:t>
      </w:r>
      <w:r>
        <w:t>, 4 wire</w:t>
      </w:r>
      <w:r w:rsidRPr="002625AC">
        <w:t>; capable of accepting branch circuit breakers rated to 100 A.</w:t>
      </w:r>
    </w:p>
    <w:p w14:paraId="7EEA7202" w14:textId="77777777" w:rsidR="00961230" w:rsidRPr="002625AC" w:rsidRDefault="00961230" w:rsidP="00323D79">
      <w:pPr>
        <w:pStyle w:val="Level2"/>
      </w:pPr>
      <w:r>
        <w:t>2.</w:t>
      </w:r>
      <w:r>
        <w:tab/>
      </w:r>
      <w:r w:rsidRPr="002625AC">
        <w:t>Bus Rating:  225 A, with main circuit breaker.</w:t>
      </w:r>
    </w:p>
    <w:p w14:paraId="0324BC54" w14:textId="77777777" w:rsidR="00961230" w:rsidRPr="002625AC" w:rsidRDefault="00961230" w:rsidP="00323D79">
      <w:pPr>
        <w:pStyle w:val="Level2"/>
      </w:pPr>
      <w:r>
        <w:t>3.</w:t>
      </w:r>
      <w:r>
        <w:tab/>
      </w:r>
      <w:r w:rsidRPr="002625AC">
        <w:t xml:space="preserve">Phase, Neutral and Ground Buses:  Copper, with </w:t>
      </w:r>
      <w:r>
        <w:t xml:space="preserve">200% </w:t>
      </w:r>
      <w:r w:rsidRPr="002625AC">
        <w:t>neutral bus.</w:t>
      </w:r>
    </w:p>
    <w:p w14:paraId="335990E6" w14:textId="77777777" w:rsidR="00961230" w:rsidRPr="002625AC" w:rsidRDefault="00961230" w:rsidP="00323D79">
      <w:pPr>
        <w:pStyle w:val="Level2"/>
      </w:pPr>
      <w:r>
        <w:t>4.</w:t>
      </w:r>
      <w:r>
        <w:tab/>
      </w:r>
      <w:r w:rsidRPr="002625AC">
        <w:t>Branch Circuit Breakers:  Bolt on.</w:t>
      </w:r>
    </w:p>
    <w:p w14:paraId="0E188BBF" w14:textId="77777777" w:rsidR="00961230" w:rsidRPr="002625AC" w:rsidRDefault="00961230" w:rsidP="00323D79">
      <w:pPr>
        <w:pStyle w:val="Level2"/>
      </w:pPr>
      <w:r>
        <w:t>5.</w:t>
      </w:r>
      <w:r>
        <w:tab/>
      </w:r>
      <w:r w:rsidRPr="002625AC">
        <w:t>Cable Racks:  Removable and arranged for supporting and routing cables for panelboard entrance.</w:t>
      </w:r>
    </w:p>
    <w:p w14:paraId="5EB5CDBD" w14:textId="77777777" w:rsidR="00961230" w:rsidRPr="002625AC" w:rsidRDefault="00961230" w:rsidP="00323D79">
      <w:pPr>
        <w:pStyle w:val="Level2"/>
      </w:pPr>
      <w:r>
        <w:t>6.</w:t>
      </w:r>
      <w:r>
        <w:tab/>
      </w:r>
      <w:r w:rsidRPr="002625AC">
        <w:t>Access Panels:  Arranged so additional branch-circuit wiring can be installed and connected in the future.</w:t>
      </w:r>
    </w:p>
    <w:p w14:paraId="7FA2C411" w14:textId="77777777" w:rsidR="00961230" w:rsidRPr="002625AC" w:rsidRDefault="00961230" w:rsidP="00422E6E">
      <w:pPr>
        <w:pStyle w:val="ArticleB"/>
      </w:pPr>
      <w:r>
        <w:lastRenderedPageBreak/>
        <w:t xml:space="preserve">2.6 </w:t>
      </w:r>
      <w:r w:rsidRPr="002625AC">
        <w:t>POWER DISTRIBUTION UNIT CONTROLS</w:t>
      </w:r>
    </w:p>
    <w:p w14:paraId="2248BC69" w14:textId="77777777" w:rsidR="00961230" w:rsidRPr="002625AC" w:rsidRDefault="00961230" w:rsidP="00961230">
      <w:pPr>
        <w:pStyle w:val="Level10"/>
      </w:pPr>
      <w:r>
        <w:t>A.</w:t>
      </w:r>
      <w:r>
        <w:tab/>
      </w:r>
      <w:r w:rsidRPr="002625AC">
        <w:t>Include the following control features:</w:t>
      </w:r>
    </w:p>
    <w:p w14:paraId="5B70C1EA" w14:textId="77777777" w:rsidR="00961230" w:rsidRPr="002625AC" w:rsidRDefault="00961230" w:rsidP="00323D79">
      <w:pPr>
        <w:pStyle w:val="Level2"/>
      </w:pPr>
      <w:r>
        <w:t>1.</w:t>
      </w:r>
      <w:r>
        <w:tab/>
      </w:r>
      <w:r w:rsidRPr="002625AC">
        <w:t>Emergency power-off</w:t>
      </w:r>
      <w:r>
        <w:t xml:space="preserve"> (EPO)</w:t>
      </w:r>
      <w:r w:rsidRPr="002625AC">
        <w:t xml:space="preserve"> switch integral with power distribution unit.</w:t>
      </w:r>
    </w:p>
    <w:p w14:paraId="0FCC0993" w14:textId="77777777" w:rsidR="00961230" w:rsidRPr="002625AC" w:rsidRDefault="00961230" w:rsidP="00323D79">
      <w:pPr>
        <w:pStyle w:val="Level2"/>
      </w:pPr>
      <w:r>
        <w:t>2.</w:t>
      </w:r>
      <w:r>
        <w:tab/>
      </w:r>
      <w:r w:rsidRPr="002625AC">
        <w:t>Emergency power-off</w:t>
      </w:r>
      <w:r>
        <w:t xml:space="preserve"> (EPO)</w:t>
      </w:r>
      <w:r w:rsidRPr="002625AC">
        <w:t xml:space="preserve"> input terminals for connection to remote </w:t>
      </w:r>
      <w:r>
        <w:t>EPO</w:t>
      </w:r>
      <w:r w:rsidRPr="002625AC">
        <w:t xml:space="preserve"> switch</w:t>
      </w:r>
      <w:r>
        <w:t>es</w:t>
      </w:r>
      <w:r w:rsidRPr="002625AC">
        <w:t>.</w:t>
      </w:r>
    </w:p>
    <w:p w14:paraId="2197FE88" w14:textId="77777777" w:rsidR="00961230" w:rsidRPr="002625AC" w:rsidRDefault="00961230" w:rsidP="00323D79">
      <w:pPr>
        <w:pStyle w:val="Level2"/>
      </w:pPr>
      <w:r>
        <w:t>3.</w:t>
      </w:r>
      <w:r>
        <w:tab/>
        <w:t>Sensors, a</w:t>
      </w:r>
      <w:r w:rsidRPr="002625AC">
        <w:t>larm</w:t>
      </w:r>
      <w:r>
        <w:t>s,</w:t>
      </w:r>
      <w:r w:rsidRPr="002625AC">
        <w:t xml:space="preserve"> </w:t>
      </w:r>
      <w:r>
        <w:t>and</w:t>
      </w:r>
      <w:r w:rsidRPr="002625AC">
        <w:t xml:space="preserve"> automatic unit </w:t>
      </w:r>
      <w:r>
        <w:t>shutdown</w:t>
      </w:r>
      <w:r w:rsidRPr="002625AC">
        <w:t xml:space="preserve"> for the following conditions:</w:t>
      </w:r>
    </w:p>
    <w:p w14:paraId="5F0C6EBD" w14:textId="77777777" w:rsidR="00961230" w:rsidRPr="002625AC" w:rsidRDefault="00961230" w:rsidP="00323D79">
      <w:pPr>
        <w:pStyle w:val="Level3"/>
      </w:pPr>
      <w:r>
        <w:t>a.</w:t>
      </w:r>
      <w:r>
        <w:tab/>
      </w:r>
      <w:r w:rsidRPr="002625AC">
        <w:t>High temperature.</w:t>
      </w:r>
    </w:p>
    <w:p w14:paraId="7B011F80" w14:textId="77777777" w:rsidR="00961230" w:rsidRPr="002625AC" w:rsidRDefault="00961230" w:rsidP="00323D79">
      <w:pPr>
        <w:pStyle w:val="Level3"/>
      </w:pPr>
      <w:r>
        <w:t>b.</w:t>
      </w:r>
      <w:r>
        <w:tab/>
      </w:r>
      <w:r w:rsidRPr="002625AC">
        <w:t>High and low input or output voltage.</w:t>
      </w:r>
    </w:p>
    <w:p w14:paraId="75225F58" w14:textId="77777777" w:rsidR="00961230" w:rsidRPr="002625AC" w:rsidRDefault="00961230" w:rsidP="00323D79">
      <w:pPr>
        <w:pStyle w:val="Level3"/>
      </w:pPr>
      <w:r>
        <w:t>c.</w:t>
      </w:r>
      <w:r>
        <w:tab/>
      </w:r>
      <w:r w:rsidRPr="002625AC">
        <w:t>Phase loss.</w:t>
      </w:r>
    </w:p>
    <w:p w14:paraId="42B097E6" w14:textId="77777777" w:rsidR="00961230" w:rsidRPr="002625AC" w:rsidRDefault="00961230" w:rsidP="00323D79">
      <w:pPr>
        <w:pStyle w:val="Level3"/>
      </w:pPr>
      <w:r>
        <w:t>d.</w:t>
      </w:r>
      <w:r>
        <w:tab/>
      </w:r>
      <w:r w:rsidRPr="002625AC">
        <w:t>Ground fault.</w:t>
      </w:r>
    </w:p>
    <w:p w14:paraId="0BC01FCF" w14:textId="77777777" w:rsidR="00961230" w:rsidRPr="002625AC" w:rsidRDefault="00961230" w:rsidP="00323D79">
      <w:pPr>
        <w:pStyle w:val="Level3"/>
      </w:pPr>
      <w:r>
        <w:t>e.</w:t>
      </w:r>
      <w:r>
        <w:tab/>
      </w:r>
      <w:r w:rsidRPr="002625AC">
        <w:t>Reverse phase rotation.</w:t>
      </w:r>
    </w:p>
    <w:p w14:paraId="64910617" w14:textId="77777777" w:rsidR="00961230" w:rsidRPr="002625AC" w:rsidRDefault="00961230" w:rsidP="00323D79">
      <w:pPr>
        <w:pStyle w:val="Level2"/>
      </w:pPr>
      <w:r>
        <w:t>4.</w:t>
      </w:r>
      <w:r>
        <w:tab/>
      </w:r>
      <w:r w:rsidRPr="002625AC">
        <w:t>Alarm Contacts:  Electrically isolated, Form C (one normally open and one normally closed), summary alarm; contact set shall change state if any monitored function goes into alarm mode.</w:t>
      </w:r>
    </w:p>
    <w:p w14:paraId="2AA37B8B" w14:textId="77777777" w:rsidR="00961230" w:rsidRDefault="00961230" w:rsidP="00323D79">
      <w:pPr>
        <w:pStyle w:val="Level2"/>
      </w:pPr>
      <w:r>
        <w:t>5.</w:t>
      </w:r>
      <w:r>
        <w:tab/>
      </w:r>
      <w:r w:rsidRPr="002625AC">
        <w:t>Auxiliary Control Outputs:  As shown on drawings.</w:t>
      </w:r>
    </w:p>
    <w:p w14:paraId="5CC75F82" w14:textId="77777777" w:rsidR="00961230" w:rsidRPr="002625AC" w:rsidRDefault="00961230" w:rsidP="00422E6E">
      <w:pPr>
        <w:pStyle w:val="ArticleB"/>
      </w:pPr>
      <w:r>
        <w:t xml:space="preserve">2.7 </w:t>
      </w:r>
      <w:r w:rsidRPr="002625AC">
        <w:t>MONITORING, STATUS, AND ALARM ANNUNCIATION</w:t>
      </w:r>
    </w:p>
    <w:p w14:paraId="67A7DA29" w14:textId="77777777" w:rsidR="00961230" w:rsidRPr="002625AC" w:rsidRDefault="00961230" w:rsidP="00961230">
      <w:pPr>
        <w:pStyle w:val="Level10"/>
      </w:pPr>
      <w:r>
        <w:t>A.</w:t>
      </w:r>
      <w:r>
        <w:tab/>
        <w:t>Electronic</w:t>
      </w:r>
      <w:r w:rsidRPr="002625AC">
        <w:t xml:space="preserve"> monitoring, status, and alarm annunciation panel mounted flush in front of power distribution unit to provide status display and failure-indicating interface for the following:</w:t>
      </w:r>
    </w:p>
    <w:p w14:paraId="2D69523A" w14:textId="77777777" w:rsidR="00961230" w:rsidRPr="002625AC" w:rsidRDefault="00961230" w:rsidP="00323D79">
      <w:pPr>
        <w:pStyle w:val="Level2"/>
      </w:pPr>
      <w:r>
        <w:t>1.</w:t>
      </w:r>
      <w:r>
        <w:tab/>
      </w:r>
      <w:r w:rsidRPr="002625AC">
        <w:t>Power Monitoring:</w:t>
      </w:r>
    </w:p>
    <w:p w14:paraId="3C845429" w14:textId="77777777" w:rsidR="00961230" w:rsidRDefault="00323D79" w:rsidP="00323D79">
      <w:pPr>
        <w:pStyle w:val="Level3"/>
      </w:pPr>
      <w:r>
        <w:t>a.</w:t>
      </w:r>
      <w:r>
        <w:tab/>
      </w:r>
      <w:r w:rsidR="00961230">
        <w:t>kW</w:t>
      </w:r>
      <w:r w:rsidR="00961230" w:rsidRPr="007832EF">
        <w:t>h.</w:t>
      </w:r>
    </w:p>
    <w:p w14:paraId="3B9D819C" w14:textId="77777777" w:rsidR="00961230" w:rsidRDefault="00323D79" w:rsidP="00323D79">
      <w:pPr>
        <w:pStyle w:val="Level3"/>
      </w:pPr>
      <w:r>
        <w:t>b.</w:t>
      </w:r>
      <w:r>
        <w:tab/>
      </w:r>
      <w:r w:rsidR="00961230" w:rsidRPr="007832EF">
        <w:t>kW, phase A, B, C</w:t>
      </w:r>
      <w:r w:rsidR="00961230">
        <w:t>, total</w:t>
      </w:r>
      <w:r w:rsidR="00961230" w:rsidRPr="007832EF">
        <w:t>.</w:t>
      </w:r>
    </w:p>
    <w:p w14:paraId="248219E9" w14:textId="77777777" w:rsidR="00961230" w:rsidRPr="007832EF" w:rsidRDefault="00323D79" w:rsidP="00323D79">
      <w:pPr>
        <w:pStyle w:val="Level3"/>
      </w:pPr>
      <w:r>
        <w:t>c.</w:t>
      </w:r>
      <w:r>
        <w:tab/>
      </w:r>
      <w:r w:rsidR="00961230">
        <w:t>kW demand.</w:t>
      </w:r>
    </w:p>
    <w:p w14:paraId="2E28CA20" w14:textId="21BC500E" w:rsidR="00961230" w:rsidRPr="007832EF" w:rsidRDefault="00323D79" w:rsidP="00323D79">
      <w:pPr>
        <w:pStyle w:val="Level3"/>
      </w:pPr>
      <w:r>
        <w:t>d.</w:t>
      </w:r>
      <w:r w:rsidR="00403BA0">
        <w:tab/>
      </w:r>
      <w:proofErr w:type="spellStart"/>
      <w:r w:rsidR="00961230" w:rsidRPr="007832EF">
        <w:t>kVAR</w:t>
      </w:r>
      <w:proofErr w:type="spellEnd"/>
      <w:r w:rsidR="00961230">
        <w:t>,</w:t>
      </w:r>
      <w:r w:rsidR="00961230" w:rsidRPr="00C96116">
        <w:t xml:space="preserve"> </w:t>
      </w:r>
      <w:r w:rsidR="00961230" w:rsidRPr="007832EF">
        <w:t>phase A, B, C</w:t>
      </w:r>
      <w:r w:rsidR="00961230">
        <w:t>, total</w:t>
      </w:r>
      <w:r w:rsidR="00961230" w:rsidRPr="007832EF">
        <w:t>.</w:t>
      </w:r>
    </w:p>
    <w:p w14:paraId="6DDEF63A" w14:textId="77777777" w:rsidR="00961230" w:rsidRDefault="00323D79" w:rsidP="00323D79">
      <w:pPr>
        <w:pStyle w:val="Level3"/>
      </w:pPr>
      <w:r>
        <w:t>e.</w:t>
      </w:r>
      <w:r>
        <w:tab/>
      </w:r>
      <w:r w:rsidR="00961230" w:rsidRPr="007832EF">
        <w:t>kVA</w:t>
      </w:r>
      <w:r w:rsidR="00961230">
        <w:t xml:space="preserve">, </w:t>
      </w:r>
      <w:r w:rsidR="00961230" w:rsidRPr="007832EF">
        <w:t>phase A, B, C</w:t>
      </w:r>
      <w:r w:rsidR="00961230">
        <w:t>, total</w:t>
      </w:r>
      <w:r w:rsidR="00961230" w:rsidRPr="007832EF">
        <w:t>.</w:t>
      </w:r>
    </w:p>
    <w:p w14:paraId="1D990FA6" w14:textId="77777777" w:rsidR="00961230" w:rsidRPr="007832EF" w:rsidRDefault="00323D79" w:rsidP="00323D79">
      <w:pPr>
        <w:pStyle w:val="Level3"/>
      </w:pPr>
      <w:r>
        <w:t>f.</w:t>
      </w:r>
      <w:r>
        <w:tab/>
      </w:r>
      <w:r w:rsidR="00961230">
        <w:t>kVA demand.</w:t>
      </w:r>
    </w:p>
    <w:p w14:paraId="13FA2175" w14:textId="77777777" w:rsidR="00961230" w:rsidRPr="007832EF" w:rsidRDefault="00323D79" w:rsidP="00323D79">
      <w:pPr>
        <w:pStyle w:val="Level3"/>
      </w:pPr>
      <w:r>
        <w:t>g.</w:t>
      </w:r>
      <w:r>
        <w:tab/>
      </w:r>
      <w:r w:rsidR="00961230" w:rsidRPr="007832EF">
        <w:t>Pow</w:t>
      </w:r>
      <w:r w:rsidR="00961230">
        <w:t>er factor</w:t>
      </w:r>
      <w:r w:rsidR="00961230" w:rsidRPr="007832EF">
        <w:t>.</w:t>
      </w:r>
    </w:p>
    <w:p w14:paraId="7DE24A49" w14:textId="77777777" w:rsidR="00961230" w:rsidRPr="007832EF" w:rsidRDefault="00323D79" w:rsidP="00323D79">
      <w:pPr>
        <w:pStyle w:val="Level3"/>
      </w:pPr>
      <w:r>
        <w:t>h.</w:t>
      </w:r>
      <w:r>
        <w:tab/>
      </w:r>
      <w:r w:rsidR="00961230" w:rsidRPr="007832EF">
        <w:t xml:space="preserve">Voltage, </w:t>
      </w:r>
      <w:r w:rsidR="00961230">
        <w:t xml:space="preserve">L-L, </w:t>
      </w:r>
      <w:r w:rsidR="00961230" w:rsidRPr="007832EF">
        <w:t>average of three phases</w:t>
      </w:r>
      <w:r w:rsidR="00961230">
        <w:t>,</w:t>
      </w:r>
      <w:r w:rsidR="00961230" w:rsidRPr="00C96116">
        <w:t xml:space="preserve"> </w:t>
      </w:r>
      <w:r w:rsidR="00961230" w:rsidRPr="007832EF">
        <w:t>phase</w:t>
      </w:r>
      <w:r w:rsidR="00961230">
        <w:t>s</w:t>
      </w:r>
      <w:r w:rsidR="00961230" w:rsidRPr="007832EF">
        <w:t xml:space="preserve"> A-B</w:t>
      </w:r>
      <w:r w:rsidR="00961230">
        <w:t xml:space="preserve">, </w:t>
      </w:r>
      <w:r w:rsidR="00961230" w:rsidRPr="007832EF">
        <w:t>B-C</w:t>
      </w:r>
      <w:r w:rsidR="00961230">
        <w:t xml:space="preserve">, </w:t>
      </w:r>
      <w:r w:rsidR="00961230" w:rsidRPr="007832EF">
        <w:t>A-C.</w:t>
      </w:r>
    </w:p>
    <w:p w14:paraId="6D48C8FB" w14:textId="77777777" w:rsidR="00961230" w:rsidRDefault="00323D79" w:rsidP="00323D79">
      <w:pPr>
        <w:pStyle w:val="Level3"/>
      </w:pPr>
      <w:r>
        <w:t>i.</w:t>
      </w:r>
      <w:r>
        <w:tab/>
      </w:r>
      <w:r w:rsidR="00961230" w:rsidRPr="007832EF">
        <w:t>Voltage, L-N, average of three phases</w:t>
      </w:r>
      <w:r w:rsidR="00961230">
        <w:t xml:space="preserve">, </w:t>
      </w:r>
      <w:r w:rsidR="00961230" w:rsidRPr="007832EF">
        <w:t>phase</w:t>
      </w:r>
      <w:r w:rsidR="00961230">
        <w:t>s</w:t>
      </w:r>
      <w:r w:rsidR="00961230" w:rsidRPr="007832EF">
        <w:t xml:space="preserve"> A-</w:t>
      </w:r>
      <w:r w:rsidR="00961230">
        <w:t xml:space="preserve">N, </w:t>
      </w:r>
      <w:r w:rsidR="00961230" w:rsidRPr="007832EF">
        <w:t>B-</w:t>
      </w:r>
      <w:r w:rsidR="00961230">
        <w:t xml:space="preserve">N, </w:t>
      </w:r>
      <w:r w:rsidR="00961230" w:rsidRPr="007832EF">
        <w:t>A-</w:t>
      </w:r>
      <w:r w:rsidR="00961230">
        <w:t>N</w:t>
      </w:r>
      <w:r w:rsidR="00961230" w:rsidRPr="007832EF">
        <w:t>.</w:t>
      </w:r>
    </w:p>
    <w:p w14:paraId="1C5325C5" w14:textId="77777777" w:rsidR="00961230" w:rsidRPr="007832EF" w:rsidRDefault="00323D79" w:rsidP="00323D79">
      <w:pPr>
        <w:pStyle w:val="Level3"/>
      </w:pPr>
      <w:r>
        <w:t>j.</w:t>
      </w:r>
      <w:r>
        <w:tab/>
      </w:r>
      <w:r w:rsidR="00961230" w:rsidRPr="007832EF">
        <w:t>Current, average of three phases</w:t>
      </w:r>
      <w:r w:rsidR="00961230">
        <w:t xml:space="preserve">, </w:t>
      </w:r>
      <w:r w:rsidR="00961230" w:rsidRPr="007832EF">
        <w:t>phase</w:t>
      </w:r>
      <w:r w:rsidR="00961230">
        <w:t>s</w:t>
      </w:r>
      <w:r w:rsidR="00961230" w:rsidRPr="007832EF">
        <w:t xml:space="preserve"> A, B, C.</w:t>
      </w:r>
    </w:p>
    <w:p w14:paraId="3CDCAF4A" w14:textId="77777777" w:rsidR="00961230" w:rsidRPr="007832EF" w:rsidRDefault="00323D79" w:rsidP="00323D79">
      <w:pPr>
        <w:pStyle w:val="Level3"/>
      </w:pPr>
      <w:r>
        <w:t>k.</w:t>
      </w:r>
      <w:r>
        <w:tab/>
      </w:r>
      <w:r w:rsidR="00961230" w:rsidRPr="007832EF">
        <w:t>Frequency.</w:t>
      </w:r>
    </w:p>
    <w:p w14:paraId="793D709D" w14:textId="77777777" w:rsidR="00961230" w:rsidRPr="002625AC" w:rsidRDefault="00961230" w:rsidP="00323D79">
      <w:pPr>
        <w:pStyle w:val="Level2"/>
      </w:pPr>
      <w:r>
        <w:t>2.</w:t>
      </w:r>
      <w:r>
        <w:tab/>
      </w:r>
      <w:r w:rsidRPr="002625AC">
        <w:t>Status Indication:  Unit on.</w:t>
      </w:r>
    </w:p>
    <w:p w14:paraId="451622DB" w14:textId="77777777" w:rsidR="00961230" w:rsidRPr="002625AC" w:rsidRDefault="00961230" w:rsidP="00323D79">
      <w:pPr>
        <w:pStyle w:val="Level2"/>
      </w:pPr>
      <w:r>
        <w:t>3.</w:t>
      </w:r>
      <w:r>
        <w:tab/>
      </w:r>
      <w:r w:rsidRPr="002625AC">
        <w:t>Alarm Annunciation:</w:t>
      </w:r>
    </w:p>
    <w:p w14:paraId="7D441415" w14:textId="77777777" w:rsidR="00961230" w:rsidRPr="002625AC" w:rsidRDefault="00961230" w:rsidP="00323D79">
      <w:pPr>
        <w:pStyle w:val="Level3"/>
      </w:pPr>
      <w:r>
        <w:t>a.</w:t>
      </w:r>
      <w:r>
        <w:tab/>
      </w:r>
      <w:r w:rsidRPr="002625AC">
        <w:t>High temperature.</w:t>
      </w:r>
    </w:p>
    <w:p w14:paraId="37C35261" w14:textId="77777777" w:rsidR="00961230" w:rsidRPr="002625AC" w:rsidRDefault="00961230" w:rsidP="00323D79">
      <w:pPr>
        <w:pStyle w:val="Level3"/>
      </w:pPr>
      <w:r>
        <w:t>b.</w:t>
      </w:r>
      <w:r>
        <w:tab/>
      </w:r>
      <w:r w:rsidRPr="002625AC">
        <w:t>High and low input voltage.</w:t>
      </w:r>
    </w:p>
    <w:p w14:paraId="5B3C2AAE" w14:textId="77777777" w:rsidR="00961230" w:rsidRPr="002625AC" w:rsidRDefault="00961230" w:rsidP="00323D79">
      <w:pPr>
        <w:pStyle w:val="Level3"/>
      </w:pPr>
      <w:r>
        <w:t>c.</w:t>
      </w:r>
      <w:r>
        <w:tab/>
      </w:r>
      <w:r w:rsidRPr="002625AC">
        <w:t>High and low output voltage.</w:t>
      </w:r>
    </w:p>
    <w:p w14:paraId="2E3E2E14" w14:textId="77777777" w:rsidR="00961230" w:rsidRPr="002625AC" w:rsidRDefault="00961230" w:rsidP="00323D79">
      <w:pPr>
        <w:pStyle w:val="Level3"/>
      </w:pPr>
      <w:r>
        <w:lastRenderedPageBreak/>
        <w:t>d.</w:t>
      </w:r>
      <w:r>
        <w:tab/>
      </w:r>
      <w:r w:rsidRPr="002625AC">
        <w:t>Phase loss.</w:t>
      </w:r>
    </w:p>
    <w:p w14:paraId="227A7914" w14:textId="77777777" w:rsidR="00961230" w:rsidRPr="002625AC" w:rsidRDefault="00961230" w:rsidP="00323D79">
      <w:pPr>
        <w:pStyle w:val="Level3"/>
      </w:pPr>
      <w:r>
        <w:t>e.</w:t>
      </w:r>
      <w:r>
        <w:tab/>
      </w:r>
      <w:r w:rsidRPr="002625AC">
        <w:t>Ground fault.</w:t>
      </w:r>
    </w:p>
    <w:p w14:paraId="4F83B680" w14:textId="77777777" w:rsidR="00961230" w:rsidRPr="002625AC" w:rsidRDefault="00961230" w:rsidP="00323D79">
      <w:pPr>
        <w:pStyle w:val="Level3"/>
      </w:pPr>
      <w:r>
        <w:t>f.</w:t>
      </w:r>
      <w:r>
        <w:tab/>
      </w:r>
      <w:r w:rsidRPr="002625AC">
        <w:t>Frequency.</w:t>
      </w:r>
    </w:p>
    <w:p w14:paraId="0AFD3C39" w14:textId="77777777" w:rsidR="00961230" w:rsidRPr="002625AC" w:rsidRDefault="00961230" w:rsidP="00323D79">
      <w:pPr>
        <w:pStyle w:val="Level3"/>
      </w:pPr>
      <w:r>
        <w:t>g.</w:t>
      </w:r>
      <w:r>
        <w:tab/>
      </w:r>
      <w:r w:rsidRPr="002625AC">
        <w:t>Phase rotation.</w:t>
      </w:r>
    </w:p>
    <w:p w14:paraId="2FFC0384" w14:textId="77777777" w:rsidR="00961230" w:rsidRPr="002625AC" w:rsidRDefault="00961230" w:rsidP="00323D79">
      <w:pPr>
        <w:pStyle w:val="Level3"/>
      </w:pPr>
      <w:r>
        <w:t>h.</w:t>
      </w:r>
      <w:r>
        <w:tab/>
      </w:r>
      <w:r w:rsidRPr="002625AC">
        <w:t>TVSS module failure.</w:t>
      </w:r>
    </w:p>
    <w:p w14:paraId="721FAA41" w14:textId="77777777" w:rsidR="00961230" w:rsidRDefault="00961230" w:rsidP="00323D79">
      <w:pPr>
        <w:pStyle w:val="Level2"/>
      </w:pPr>
      <w:r>
        <w:t>4.</w:t>
      </w:r>
      <w:r>
        <w:tab/>
      </w:r>
      <w:r w:rsidRPr="002625AC">
        <w:t>Audible Alarm and Silencing Switch:  Alarm sounds when alarm indication occurs.  Silencing switch shall silence audible alarm but leave visual indication active until failure or other alarm conditions are corrected.</w:t>
      </w:r>
    </w:p>
    <w:p w14:paraId="43D36E82" w14:textId="77777777" w:rsidR="00961230" w:rsidRPr="002625AC" w:rsidRDefault="00961230" w:rsidP="00B15484">
      <w:pPr>
        <w:pStyle w:val="ArticleB"/>
      </w:pPr>
      <w:r>
        <w:t xml:space="preserve">2.8 </w:t>
      </w:r>
      <w:r w:rsidRPr="002625AC">
        <w:t>FINISHES</w:t>
      </w:r>
    </w:p>
    <w:p w14:paraId="21434479" w14:textId="77777777" w:rsidR="00961230" w:rsidRDefault="00961230" w:rsidP="00961230">
      <w:pPr>
        <w:pStyle w:val="Level10"/>
      </w:pPr>
      <w:r>
        <w:t>A.</w:t>
      </w:r>
      <w:r>
        <w:tab/>
      </w:r>
      <w:r w:rsidRPr="002625AC">
        <w:t>Manufacturer's standard finish over corrosion-resistant pretreatment and primer.</w:t>
      </w:r>
    </w:p>
    <w:p w14:paraId="2CA6A83B" w14:textId="77777777" w:rsidR="00961230" w:rsidRDefault="00961230" w:rsidP="00961230">
      <w:pPr>
        <w:pStyle w:val="SpecNote"/>
      </w:pPr>
      <w:r>
        <w:t xml:space="preserve">SPEC WRITER NOTE: Delete between // </w:t>
      </w:r>
      <w:r>
        <w:noBreakHyphen/>
      </w:r>
      <w:r>
        <w:noBreakHyphen/>
      </w:r>
      <w:r>
        <w:noBreakHyphen/>
      </w:r>
      <w:r>
        <w:noBreakHyphen/>
        <w:t xml:space="preserve"> // if not applicable to project. Also delete any other item or paragraph not applicable to the section and renumber the paragraphs.</w:t>
      </w:r>
    </w:p>
    <w:p w14:paraId="1090A3D9" w14:textId="77777777" w:rsidR="00961230" w:rsidRDefault="00961230" w:rsidP="00961230">
      <w:pPr>
        <w:pStyle w:val="SpecNote"/>
      </w:pPr>
    </w:p>
    <w:p w14:paraId="17EA6917" w14:textId="77777777" w:rsidR="00961230" w:rsidRPr="002625AC" w:rsidRDefault="00961230" w:rsidP="00B15484">
      <w:pPr>
        <w:pStyle w:val="ArticleB"/>
      </w:pPr>
      <w:r>
        <w:t xml:space="preserve">PART 3 - </w:t>
      </w:r>
      <w:r w:rsidRPr="002625AC">
        <w:t>EXECUTION</w:t>
      </w:r>
    </w:p>
    <w:p w14:paraId="16CE661C" w14:textId="77777777" w:rsidR="00961230" w:rsidRPr="002625AC" w:rsidRDefault="00961230" w:rsidP="00B15484">
      <w:pPr>
        <w:pStyle w:val="ArticleB"/>
      </w:pPr>
      <w:r>
        <w:t xml:space="preserve">3.1 </w:t>
      </w:r>
      <w:r w:rsidRPr="002625AC">
        <w:t>INSTALLATION</w:t>
      </w:r>
    </w:p>
    <w:p w14:paraId="072FEFFB" w14:textId="77777777" w:rsidR="00961230" w:rsidRPr="002625AC" w:rsidRDefault="00961230" w:rsidP="00961230">
      <w:pPr>
        <w:pStyle w:val="Level10"/>
      </w:pPr>
      <w:r>
        <w:t>A.</w:t>
      </w:r>
      <w:r>
        <w:tab/>
      </w:r>
      <w:r w:rsidRPr="002625AC">
        <w:t xml:space="preserve">Coordinate installation of power distribution units with access flooring for proper support </w:t>
      </w:r>
      <w:r>
        <w:t>//</w:t>
      </w:r>
      <w:r w:rsidRPr="002625AC">
        <w:t xml:space="preserve">and seismic restraint </w:t>
      </w:r>
      <w:r>
        <w:t>//</w:t>
      </w:r>
      <w:r w:rsidRPr="002625AC">
        <w:t>.</w:t>
      </w:r>
    </w:p>
    <w:p w14:paraId="55161F50" w14:textId="77777777" w:rsidR="00961230" w:rsidRDefault="00961230" w:rsidP="00961230">
      <w:pPr>
        <w:pStyle w:val="Level10"/>
      </w:pPr>
      <w:r>
        <w:t>B.</w:t>
      </w:r>
      <w:r>
        <w:tab/>
      </w:r>
      <w:r w:rsidRPr="002625AC">
        <w:t>Anchor or restrain floor-mounting power distribution units according to manufacturer's written instructions</w:t>
      </w:r>
      <w:r>
        <w:t>.</w:t>
      </w:r>
    </w:p>
    <w:p w14:paraId="4CBC2391" w14:textId="77777777" w:rsidR="00961230" w:rsidRDefault="00961230" w:rsidP="00961230">
      <w:pPr>
        <w:pStyle w:val="Level10"/>
        <w:ind w:hanging="630"/>
      </w:pPr>
      <w:r w:rsidRPr="00F14EEA">
        <w:t>//</w:t>
      </w:r>
      <w:r>
        <w:t>C.</w:t>
      </w:r>
      <w:r>
        <w:tab/>
      </w:r>
      <w:r w:rsidRPr="00F14EEA">
        <w:t>In seismic areas, equipment shall be adequately anchored and braced per details on structural contract drawing</w:t>
      </w:r>
      <w:r>
        <w:t>s</w:t>
      </w:r>
      <w:r w:rsidRPr="00F14EEA">
        <w:t xml:space="preserve"> to withstand the seismic forces at the location where installed.//</w:t>
      </w:r>
    </w:p>
    <w:p w14:paraId="68AD53E8" w14:textId="77777777" w:rsidR="00961230" w:rsidRPr="002625AC" w:rsidRDefault="00961230" w:rsidP="00961230">
      <w:pPr>
        <w:pStyle w:val="Level10"/>
      </w:pPr>
      <w:r>
        <w:t>D.</w:t>
      </w:r>
      <w:r>
        <w:tab/>
      </w:r>
      <w:r w:rsidRPr="002625AC">
        <w:t>Arrange power distribution units to provide adequate access to equipment and circulation of cooling air.</w:t>
      </w:r>
    </w:p>
    <w:p w14:paraId="5C78CA24" w14:textId="77777777" w:rsidR="00961230" w:rsidRPr="008B26DB" w:rsidRDefault="00961230" w:rsidP="00B15484">
      <w:pPr>
        <w:pStyle w:val="ArticleB"/>
      </w:pPr>
      <w:r>
        <w:t xml:space="preserve">3.2 </w:t>
      </w:r>
      <w:r w:rsidRPr="009A1F42">
        <w:t>Acceptance Checks and Tests</w:t>
      </w:r>
    </w:p>
    <w:p w14:paraId="20EF9F45" w14:textId="77777777" w:rsidR="00961230" w:rsidRDefault="00961230" w:rsidP="00961230">
      <w:pPr>
        <w:pStyle w:val="Level10"/>
      </w:pPr>
      <w:r>
        <w:t>A.</w:t>
      </w:r>
      <w:r>
        <w:tab/>
        <w:t xml:space="preserve">An authorized representative of the power distribution unit manufacturer shall technically supervise and participate during </w:t>
      </w:r>
      <w:proofErr w:type="gramStart"/>
      <w:r>
        <w:t>all of</w:t>
      </w:r>
      <w:proofErr w:type="gramEnd"/>
      <w:r>
        <w:t xml:space="preserve"> the field adjustments and tests.  Field tests shall be witnessed by the //Resident Engineer// //COTR//.  The manufacturer’s representative shall certify in writing that the equipment has been installed, adjusted, and tested in accordance with the manufacturer’s recommendations.</w:t>
      </w:r>
    </w:p>
    <w:p w14:paraId="23BDEBE4" w14:textId="77777777" w:rsidR="00961230" w:rsidRDefault="00961230" w:rsidP="00961230">
      <w:pPr>
        <w:pStyle w:val="Level10"/>
      </w:pPr>
      <w:r>
        <w:t>B.</w:t>
      </w:r>
      <w:r>
        <w:tab/>
      </w:r>
      <w:r w:rsidRPr="00A20350">
        <w:t xml:space="preserve">Perform </w:t>
      </w:r>
      <w:r>
        <w:t xml:space="preserve">manufacturer’s required field tests </w:t>
      </w:r>
      <w:r w:rsidRPr="00A20350">
        <w:t>in accordance with the manufacturer's recommendations</w:t>
      </w:r>
      <w:r>
        <w:t>.  In addition, i</w:t>
      </w:r>
      <w:r w:rsidRPr="00A20350">
        <w:t>nclude the following</w:t>
      </w:r>
      <w:r>
        <w:t>:</w:t>
      </w:r>
    </w:p>
    <w:p w14:paraId="480F4ACA" w14:textId="77777777" w:rsidR="00961230" w:rsidRDefault="00961230" w:rsidP="00961230">
      <w:pPr>
        <w:pStyle w:val="Level2"/>
      </w:pPr>
      <w:r>
        <w:t>1.</w:t>
      </w:r>
      <w:r>
        <w:tab/>
        <w:t>Visual Inspection and Tests:</w:t>
      </w:r>
    </w:p>
    <w:p w14:paraId="0DB513BC" w14:textId="77777777" w:rsidR="00961230" w:rsidRPr="00B3148F" w:rsidRDefault="00961230" w:rsidP="00961230">
      <w:pPr>
        <w:pStyle w:val="Level3"/>
        <w:rPr>
          <w:color w:val="000000"/>
        </w:rPr>
      </w:pPr>
      <w:r w:rsidRPr="00B3148F">
        <w:rPr>
          <w:color w:val="000000"/>
        </w:rPr>
        <w:lastRenderedPageBreak/>
        <w:t>a.</w:t>
      </w:r>
      <w:r w:rsidRPr="00B3148F">
        <w:rPr>
          <w:color w:val="000000"/>
        </w:rPr>
        <w:tab/>
        <w:t>Compare equipment nameplate data with specifications and approved shop drawings.</w:t>
      </w:r>
    </w:p>
    <w:p w14:paraId="76C2B96F" w14:textId="77777777" w:rsidR="00961230" w:rsidRPr="00B3148F" w:rsidRDefault="00961230" w:rsidP="00961230">
      <w:pPr>
        <w:pStyle w:val="Level3"/>
        <w:rPr>
          <w:color w:val="000000"/>
        </w:rPr>
      </w:pPr>
      <w:r w:rsidRPr="00B3148F">
        <w:rPr>
          <w:color w:val="000000"/>
        </w:rPr>
        <w:t>b.</w:t>
      </w:r>
      <w:r w:rsidRPr="00B3148F">
        <w:rPr>
          <w:color w:val="000000"/>
        </w:rPr>
        <w:tab/>
        <w:t>Inspect physical, electrical, and mechanical condition.</w:t>
      </w:r>
    </w:p>
    <w:p w14:paraId="2750C2A0" w14:textId="77777777" w:rsidR="00961230" w:rsidRPr="00B3148F" w:rsidRDefault="00961230" w:rsidP="00961230">
      <w:pPr>
        <w:pStyle w:val="Level3"/>
        <w:rPr>
          <w:color w:val="000000"/>
        </w:rPr>
      </w:pPr>
      <w:r w:rsidRPr="00B3148F">
        <w:rPr>
          <w:color w:val="000000"/>
        </w:rPr>
        <w:t>c.</w:t>
      </w:r>
      <w:r w:rsidRPr="00B3148F">
        <w:rPr>
          <w:color w:val="000000"/>
        </w:rPr>
        <w:tab/>
        <w:t>Verify appropriate anchorage, required area clearances, and correct alignment.</w:t>
      </w:r>
    </w:p>
    <w:p w14:paraId="60472BCC" w14:textId="77777777" w:rsidR="00961230" w:rsidRPr="00B3148F" w:rsidRDefault="00961230" w:rsidP="00961230">
      <w:pPr>
        <w:pStyle w:val="Level3"/>
        <w:rPr>
          <w:color w:val="000000"/>
        </w:rPr>
      </w:pPr>
      <w:r w:rsidRPr="00B3148F">
        <w:rPr>
          <w:color w:val="000000"/>
        </w:rPr>
        <w:t>d.</w:t>
      </w:r>
      <w:r w:rsidRPr="00B3148F">
        <w:rPr>
          <w:color w:val="000000"/>
        </w:rPr>
        <w:tab/>
        <w:t xml:space="preserve">Verify tightness of accessible bolted electrical connections by calibrated torque-wrench </w:t>
      </w:r>
      <w:proofErr w:type="gramStart"/>
      <w:r w:rsidRPr="00B3148F">
        <w:rPr>
          <w:color w:val="000000"/>
        </w:rPr>
        <w:t>method, or</w:t>
      </w:r>
      <w:proofErr w:type="gramEnd"/>
      <w:r w:rsidRPr="00B3148F">
        <w:rPr>
          <w:color w:val="000000"/>
        </w:rPr>
        <w:t xml:space="preserve"> performing thermographic survey after energization.</w:t>
      </w:r>
    </w:p>
    <w:p w14:paraId="25680960" w14:textId="77777777" w:rsidR="00961230" w:rsidRPr="00B3148F" w:rsidRDefault="00961230" w:rsidP="00961230">
      <w:pPr>
        <w:pStyle w:val="Level3"/>
        <w:rPr>
          <w:color w:val="000000"/>
        </w:rPr>
      </w:pPr>
      <w:r w:rsidRPr="00B3148F">
        <w:t>e.</w:t>
      </w:r>
      <w:r w:rsidRPr="00B3148F">
        <w:tab/>
      </w:r>
      <w:r w:rsidRPr="00B3148F">
        <w:rPr>
          <w:color w:val="000000"/>
        </w:rPr>
        <w:t>Verify grounding connections.</w:t>
      </w:r>
    </w:p>
    <w:p w14:paraId="233C80AB" w14:textId="77777777" w:rsidR="00961230" w:rsidRPr="00B3148F" w:rsidRDefault="00961230" w:rsidP="00961230">
      <w:pPr>
        <w:pStyle w:val="Level3"/>
        <w:rPr>
          <w:color w:val="000000"/>
        </w:rPr>
      </w:pPr>
      <w:r w:rsidRPr="00B3148F">
        <w:rPr>
          <w:color w:val="000000"/>
        </w:rPr>
        <w:t>f.</w:t>
      </w:r>
      <w:r w:rsidRPr="00B3148F">
        <w:rPr>
          <w:color w:val="000000"/>
        </w:rPr>
        <w:tab/>
        <w:t>Vacuum-c</w:t>
      </w:r>
      <w:r w:rsidRPr="00B3148F">
        <w:t>lean</w:t>
      </w:r>
      <w:r w:rsidRPr="00B3148F">
        <w:rPr>
          <w:color w:val="000000"/>
        </w:rPr>
        <w:t xml:space="preserve"> enclosure interior.  Clean enclosure exterior.</w:t>
      </w:r>
    </w:p>
    <w:p w14:paraId="6320DCF6" w14:textId="77777777" w:rsidR="00961230" w:rsidRPr="00B3148F" w:rsidRDefault="00961230" w:rsidP="00961230">
      <w:pPr>
        <w:pStyle w:val="Level3"/>
        <w:rPr>
          <w:color w:val="000000"/>
        </w:rPr>
      </w:pPr>
      <w:r w:rsidRPr="00B3148F">
        <w:rPr>
          <w:color w:val="000000"/>
        </w:rPr>
        <w:t>g.</w:t>
      </w:r>
      <w:r w:rsidRPr="00B3148F">
        <w:rPr>
          <w:color w:val="000000"/>
        </w:rPr>
        <w:tab/>
      </w:r>
      <w:r w:rsidRPr="00B3148F">
        <w:t>Exercise</w:t>
      </w:r>
      <w:r w:rsidRPr="00B3148F">
        <w:rPr>
          <w:color w:val="000000"/>
        </w:rPr>
        <w:t xml:space="preserve"> all active components.</w:t>
      </w:r>
    </w:p>
    <w:p w14:paraId="7EC9B616" w14:textId="77777777" w:rsidR="00961230" w:rsidRPr="00B3148F" w:rsidRDefault="00961230" w:rsidP="00961230">
      <w:pPr>
        <w:pStyle w:val="Level3"/>
      </w:pPr>
      <w:r w:rsidRPr="00B3148F">
        <w:rPr>
          <w:color w:val="000000"/>
        </w:rPr>
        <w:t>h.</w:t>
      </w:r>
      <w:r w:rsidRPr="00B3148F">
        <w:rPr>
          <w:color w:val="000000"/>
        </w:rPr>
        <w:tab/>
      </w:r>
      <w:r w:rsidRPr="00B3148F">
        <w:t>Verify the correct operation of all alarms and indicating devices.</w:t>
      </w:r>
    </w:p>
    <w:p w14:paraId="1B5B5957" w14:textId="77777777" w:rsidR="00961230" w:rsidRPr="00B3148F" w:rsidRDefault="00961230" w:rsidP="00961230">
      <w:pPr>
        <w:pStyle w:val="Level3"/>
        <w:rPr>
          <w:color w:val="000000"/>
        </w:rPr>
      </w:pPr>
      <w:r w:rsidRPr="00B3148F">
        <w:t>i.</w:t>
      </w:r>
      <w:r w:rsidRPr="00B3148F">
        <w:tab/>
        <w:t xml:space="preserve">Attach a phase rotation meter to the power distribution unit input and </w:t>
      </w:r>
      <w:proofErr w:type="gramStart"/>
      <w:r w:rsidRPr="00B3148F">
        <w:t>output, and</w:t>
      </w:r>
      <w:proofErr w:type="gramEnd"/>
      <w:r w:rsidRPr="00B3148F">
        <w:t xml:space="preserve"> observe proper phase sequences.</w:t>
      </w:r>
    </w:p>
    <w:p w14:paraId="1A7F0F16" w14:textId="77777777" w:rsidR="00961230" w:rsidRPr="00AB3C83" w:rsidRDefault="00961230" w:rsidP="00961230">
      <w:pPr>
        <w:pStyle w:val="ArticleB"/>
      </w:pPr>
      <w:r w:rsidRPr="00AB3C83">
        <w:t>3.3</w:t>
      </w:r>
      <w:r>
        <w:t xml:space="preserve"> </w:t>
      </w:r>
      <w:r w:rsidRPr="00AB3C83">
        <w:t>Follow-Up Verification</w:t>
      </w:r>
    </w:p>
    <w:p w14:paraId="1772867A" w14:textId="77777777" w:rsidR="00961230" w:rsidRPr="00D50B13" w:rsidRDefault="00961230" w:rsidP="00961230">
      <w:pPr>
        <w:pStyle w:val="Level10"/>
      </w:pPr>
      <w:r>
        <w:t>A.</w:t>
      </w:r>
      <w:r>
        <w:tab/>
        <w:t xml:space="preserve">After completion of acceptance checks and tests, the Contractor shall show by demonstration in service that the power distribution units are in good operating condition and properly performing the intended function.  </w:t>
      </w:r>
    </w:p>
    <w:p w14:paraId="1F9DB4BD" w14:textId="77777777" w:rsidR="00961230" w:rsidRPr="00D50B13" w:rsidRDefault="00961230" w:rsidP="00961230">
      <w:pPr>
        <w:pStyle w:val="ArticleB"/>
        <w:outlineLvl w:val="0"/>
      </w:pPr>
      <w:r w:rsidRPr="00D50B13">
        <w:t>3.</w:t>
      </w:r>
      <w:r>
        <w:t>4</w:t>
      </w:r>
      <w:r w:rsidRPr="00D50B13">
        <w:t xml:space="preserve"> </w:t>
      </w:r>
      <w:r>
        <w:t>INSTRUCTION</w:t>
      </w:r>
      <w:r w:rsidRPr="00D50B13">
        <w:t xml:space="preserve"> </w:t>
      </w:r>
    </w:p>
    <w:p w14:paraId="002B75E7" w14:textId="77777777" w:rsidR="00961230" w:rsidRDefault="00961230" w:rsidP="00961230">
      <w:pPr>
        <w:pStyle w:val="Level10"/>
      </w:pPr>
      <w:r>
        <w:t>A.</w:t>
      </w:r>
      <w:r>
        <w:tab/>
        <w:t>Provide the services of a factory</w:t>
      </w:r>
      <w:r>
        <w:noBreakHyphen/>
        <w:t>trained technician for one 2</w:t>
      </w:r>
      <w:r>
        <w:noBreakHyphen/>
        <w:t>hour training period for instructing personnel in the maintenance and operation of the power distribution units, on the date requested by the //Resident Engineer// //COTR//.</w:t>
      </w:r>
    </w:p>
    <w:p w14:paraId="1E56DE16" w14:textId="77777777" w:rsidR="00414AB9" w:rsidRPr="00E74F4C" w:rsidRDefault="00414AB9" w:rsidP="00414AB9">
      <w:pPr>
        <w:pStyle w:val="level1"/>
        <w:jc w:val="center"/>
      </w:pPr>
      <w:r w:rsidRPr="00E74F4C">
        <w:t>---END---</w:t>
      </w:r>
    </w:p>
    <w:sectPr w:rsidR="00414AB9" w:rsidRPr="00E74F4C" w:rsidSect="007B5D26">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1EE8" w14:textId="77777777" w:rsidR="00646985" w:rsidRDefault="00646985">
      <w:r>
        <w:separator/>
      </w:r>
    </w:p>
  </w:endnote>
  <w:endnote w:type="continuationSeparator" w:id="0">
    <w:p w14:paraId="29F8D4C4" w14:textId="77777777" w:rsidR="00646985" w:rsidRDefault="0064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23DF" w14:textId="77777777" w:rsidR="00422E6E" w:rsidRPr="00537DC8" w:rsidRDefault="00422E6E" w:rsidP="006C370D">
    <w:pPr>
      <w:pStyle w:val="Footer"/>
      <w:jc w:val="center"/>
      <w:rPr>
        <w:rFonts w:ascii="Courier New" w:hAnsi="Courier New" w:cs="Courier New"/>
      </w:rPr>
    </w:pPr>
    <w:r>
      <w:rPr>
        <w:rFonts w:ascii="Courier New" w:hAnsi="Courier New" w:cs="Courier New"/>
      </w:rPr>
      <w:t xml:space="preserve">26 26 00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2D2AEA">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FFCA9" w14:textId="77777777" w:rsidR="00646985" w:rsidRDefault="00646985">
      <w:r>
        <w:separator/>
      </w:r>
    </w:p>
  </w:footnote>
  <w:footnote w:type="continuationSeparator" w:id="0">
    <w:p w14:paraId="51D88A59" w14:textId="77777777" w:rsidR="00646985" w:rsidRDefault="00646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7CB4" w14:textId="793BA881" w:rsidR="00422E6E" w:rsidRPr="00410F80" w:rsidRDefault="00C559F3" w:rsidP="006C370D">
    <w:pPr>
      <w:pStyle w:val="Header"/>
      <w:jc w:val="right"/>
      <w:rPr>
        <w:rFonts w:ascii="Courier New" w:hAnsi="Courier New" w:cs="Courier New"/>
      </w:rPr>
    </w:pPr>
    <w:r>
      <w:rPr>
        <w:rFonts w:ascii="Courier New" w:hAnsi="Courier New" w:cs="Courier New"/>
      </w:rPr>
      <w:t>11</w:t>
    </w:r>
    <w:r w:rsidR="003537EE">
      <w:rPr>
        <w:rFonts w:ascii="Courier New" w:hAnsi="Courier New" w:cs="Courier New"/>
      </w:rPr>
      <w:t>-01-</w:t>
    </w:r>
    <w:r w:rsidR="00772866">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C8EF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50A1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89C2F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6AE7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CB23F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FE4B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60E0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DCBA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90E9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22BB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4A9C6E7"/>
    <w:multiLevelType w:val="singleLevel"/>
    <w:tmpl w:val="04090019"/>
    <w:lvl w:ilvl="0">
      <w:start w:val="1"/>
      <w:numFmt w:val="lowerLetter"/>
      <w:lvlText w:val="%1."/>
      <w:lvlJc w:val="left"/>
      <w:pPr>
        <w:ind w:left="1584" w:hanging="360"/>
      </w:pPr>
      <w:rPr>
        <w:rFonts w:hint="default"/>
        <w:snapToGrid/>
        <w:spacing w:val="16"/>
        <w:sz w:val="20"/>
        <w:szCs w:val="20"/>
      </w:rPr>
    </w:lvl>
  </w:abstractNum>
  <w:abstractNum w:abstractNumId="12"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7"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3"/>
  </w:num>
  <w:num w:numId="2">
    <w:abstractNumId w:val="16"/>
  </w:num>
  <w:num w:numId="3">
    <w:abstractNumId w:val="17"/>
  </w:num>
  <w:num w:numId="4">
    <w:abstractNumId w:val="15"/>
  </w:num>
  <w:num w:numId="5">
    <w:abstractNumId w:val="12"/>
  </w:num>
  <w:num w:numId="6">
    <w:abstractNumId w:val="22"/>
  </w:num>
  <w:num w:numId="7">
    <w:abstractNumId w:val="14"/>
  </w:num>
  <w:num w:numId="8">
    <w:abstractNumId w:val="19"/>
  </w:num>
  <w:num w:numId="9">
    <w:abstractNumId w:val="13"/>
  </w:num>
  <w:num w:numId="10">
    <w:abstractNumId w:val="21"/>
  </w:num>
  <w:num w:numId="11">
    <w:abstractNumId w:val="18"/>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C95"/>
    <w:rsid w:val="00005981"/>
    <w:rsid w:val="0000792F"/>
    <w:rsid w:val="000114A0"/>
    <w:rsid w:val="00015354"/>
    <w:rsid w:val="00016449"/>
    <w:rsid w:val="00016DB1"/>
    <w:rsid w:val="00041DC0"/>
    <w:rsid w:val="0004625D"/>
    <w:rsid w:val="00071F98"/>
    <w:rsid w:val="0007467C"/>
    <w:rsid w:val="00076916"/>
    <w:rsid w:val="0007748B"/>
    <w:rsid w:val="00081D17"/>
    <w:rsid w:val="00083469"/>
    <w:rsid w:val="00090A88"/>
    <w:rsid w:val="000A3934"/>
    <w:rsid w:val="000A701E"/>
    <w:rsid w:val="000B04A2"/>
    <w:rsid w:val="000B5296"/>
    <w:rsid w:val="000B7406"/>
    <w:rsid w:val="000C1AC7"/>
    <w:rsid w:val="000C31C9"/>
    <w:rsid w:val="000D5123"/>
    <w:rsid w:val="000F3494"/>
    <w:rsid w:val="000F7D44"/>
    <w:rsid w:val="00101FEE"/>
    <w:rsid w:val="00106A0A"/>
    <w:rsid w:val="00114A53"/>
    <w:rsid w:val="00115BE7"/>
    <w:rsid w:val="00132EE0"/>
    <w:rsid w:val="00140E6A"/>
    <w:rsid w:val="00143266"/>
    <w:rsid w:val="001557D4"/>
    <w:rsid w:val="001559C9"/>
    <w:rsid w:val="00160B85"/>
    <w:rsid w:val="0016262C"/>
    <w:rsid w:val="00165447"/>
    <w:rsid w:val="00174217"/>
    <w:rsid w:val="001773FD"/>
    <w:rsid w:val="00177635"/>
    <w:rsid w:val="00180530"/>
    <w:rsid w:val="00186A93"/>
    <w:rsid w:val="00191A96"/>
    <w:rsid w:val="00197BE8"/>
    <w:rsid w:val="001A2104"/>
    <w:rsid w:val="001A4C2C"/>
    <w:rsid w:val="001A5DF1"/>
    <w:rsid w:val="001A71E2"/>
    <w:rsid w:val="001B2624"/>
    <w:rsid w:val="001B3FE4"/>
    <w:rsid w:val="001B7AED"/>
    <w:rsid w:val="001C1BD9"/>
    <w:rsid w:val="001C1FDC"/>
    <w:rsid w:val="001C2566"/>
    <w:rsid w:val="001C4B16"/>
    <w:rsid w:val="001D5242"/>
    <w:rsid w:val="001D6C81"/>
    <w:rsid w:val="001D7D2F"/>
    <w:rsid w:val="001D7D8A"/>
    <w:rsid w:val="001E5D22"/>
    <w:rsid w:val="001E7CF7"/>
    <w:rsid w:val="001F2C19"/>
    <w:rsid w:val="002038CB"/>
    <w:rsid w:val="00204DA5"/>
    <w:rsid w:val="0021404A"/>
    <w:rsid w:val="002314EF"/>
    <w:rsid w:val="00234FA6"/>
    <w:rsid w:val="00235694"/>
    <w:rsid w:val="00237394"/>
    <w:rsid w:val="002452A8"/>
    <w:rsid w:val="00267A81"/>
    <w:rsid w:val="0027097A"/>
    <w:rsid w:val="00272A19"/>
    <w:rsid w:val="00273F7A"/>
    <w:rsid w:val="00280A15"/>
    <w:rsid w:val="0028176F"/>
    <w:rsid w:val="00284662"/>
    <w:rsid w:val="00285D84"/>
    <w:rsid w:val="00286B61"/>
    <w:rsid w:val="00293B8A"/>
    <w:rsid w:val="002A6ADF"/>
    <w:rsid w:val="002A71A4"/>
    <w:rsid w:val="002A734F"/>
    <w:rsid w:val="002B15F5"/>
    <w:rsid w:val="002B670F"/>
    <w:rsid w:val="002B7D4C"/>
    <w:rsid w:val="002C63D8"/>
    <w:rsid w:val="002D2AEA"/>
    <w:rsid w:val="002D4077"/>
    <w:rsid w:val="002D759B"/>
    <w:rsid w:val="002E0057"/>
    <w:rsid w:val="002E654B"/>
    <w:rsid w:val="002F0EB3"/>
    <w:rsid w:val="002F22D6"/>
    <w:rsid w:val="002F4970"/>
    <w:rsid w:val="003009C3"/>
    <w:rsid w:val="00304C1B"/>
    <w:rsid w:val="003108D7"/>
    <w:rsid w:val="00312BE1"/>
    <w:rsid w:val="0031564A"/>
    <w:rsid w:val="00323C16"/>
    <w:rsid w:val="00323D79"/>
    <w:rsid w:val="00325C39"/>
    <w:rsid w:val="00327A7A"/>
    <w:rsid w:val="0033265C"/>
    <w:rsid w:val="00333809"/>
    <w:rsid w:val="00334CED"/>
    <w:rsid w:val="003537EE"/>
    <w:rsid w:val="00355841"/>
    <w:rsid w:val="00360D98"/>
    <w:rsid w:val="00365697"/>
    <w:rsid w:val="003664B6"/>
    <w:rsid w:val="003706D6"/>
    <w:rsid w:val="00375567"/>
    <w:rsid w:val="00375820"/>
    <w:rsid w:val="003906C9"/>
    <w:rsid w:val="003934E2"/>
    <w:rsid w:val="0039439E"/>
    <w:rsid w:val="00395148"/>
    <w:rsid w:val="003A3FEC"/>
    <w:rsid w:val="003B2D2B"/>
    <w:rsid w:val="003C4B87"/>
    <w:rsid w:val="003C52AF"/>
    <w:rsid w:val="003C6EBF"/>
    <w:rsid w:val="003D1C0C"/>
    <w:rsid w:val="003D5BF3"/>
    <w:rsid w:val="003D5E18"/>
    <w:rsid w:val="003D75B5"/>
    <w:rsid w:val="003E26B6"/>
    <w:rsid w:val="003F1B88"/>
    <w:rsid w:val="003F1F01"/>
    <w:rsid w:val="00400938"/>
    <w:rsid w:val="00403BA0"/>
    <w:rsid w:val="00406872"/>
    <w:rsid w:val="004072EF"/>
    <w:rsid w:val="00410F80"/>
    <w:rsid w:val="00414AB9"/>
    <w:rsid w:val="00422E6E"/>
    <w:rsid w:val="00424E8E"/>
    <w:rsid w:val="00425E4F"/>
    <w:rsid w:val="004321B6"/>
    <w:rsid w:val="00437CA4"/>
    <w:rsid w:val="00441520"/>
    <w:rsid w:val="004416CE"/>
    <w:rsid w:val="0044313F"/>
    <w:rsid w:val="00450B98"/>
    <w:rsid w:val="00451B40"/>
    <w:rsid w:val="00453B35"/>
    <w:rsid w:val="00453DA7"/>
    <w:rsid w:val="00454E14"/>
    <w:rsid w:val="004614C9"/>
    <w:rsid w:val="00461768"/>
    <w:rsid w:val="004617AC"/>
    <w:rsid w:val="00462C6F"/>
    <w:rsid w:val="00462D08"/>
    <w:rsid w:val="004705F2"/>
    <w:rsid w:val="0047731F"/>
    <w:rsid w:val="00477CCF"/>
    <w:rsid w:val="0048148C"/>
    <w:rsid w:val="00487AE5"/>
    <w:rsid w:val="0049365B"/>
    <w:rsid w:val="004937B5"/>
    <w:rsid w:val="00495045"/>
    <w:rsid w:val="004A2EA0"/>
    <w:rsid w:val="004B5D8D"/>
    <w:rsid w:val="004B7B21"/>
    <w:rsid w:val="004C0A85"/>
    <w:rsid w:val="004C1DEC"/>
    <w:rsid w:val="004C27F4"/>
    <w:rsid w:val="004D4397"/>
    <w:rsid w:val="004D47F7"/>
    <w:rsid w:val="004D513C"/>
    <w:rsid w:val="004E080C"/>
    <w:rsid w:val="004E410A"/>
    <w:rsid w:val="004E5071"/>
    <w:rsid w:val="004E7C63"/>
    <w:rsid w:val="004F1496"/>
    <w:rsid w:val="004F2396"/>
    <w:rsid w:val="004F433A"/>
    <w:rsid w:val="004F63A5"/>
    <w:rsid w:val="004F7286"/>
    <w:rsid w:val="004F7AA0"/>
    <w:rsid w:val="004F7B5E"/>
    <w:rsid w:val="00500F34"/>
    <w:rsid w:val="00501D0D"/>
    <w:rsid w:val="00503EC5"/>
    <w:rsid w:val="0052415D"/>
    <w:rsid w:val="005242C3"/>
    <w:rsid w:val="00540027"/>
    <w:rsid w:val="005446C4"/>
    <w:rsid w:val="005526BC"/>
    <w:rsid w:val="00557824"/>
    <w:rsid w:val="00560A1D"/>
    <w:rsid w:val="00560A2D"/>
    <w:rsid w:val="005627FB"/>
    <w:rsid w:val="00570EF4"/>
    <w:rsid w:val="00577147"/>
    <w:rsid w:val="00581CAE"/>
    <w:rsid w:val="00583D53"/>
    <w:rsid w:val="005B022C"/>
    <w:rsid w:val="005B0287"/>
    <w:rsid w:val="005C4FF1"/>
    <w:rsid w:val="005D1EC3"/>
    <w:rsid w:val="005D2736"/>
    <w:rsid w:val="005D5541"/>
    <w:rsid w:val="005D6CD6"/>
    <w:rsid w:val="005E0B88"/>
    <w:rsid w:val="005E1871"/>
    <w:rsid w:val="005E7A98"/>
    <w:rsid w:val="005F221F"/>
    <w:rsid w:val="005F4902"/>
    <w:rsid w:val="005F5905"/>
    <w:rsid w:val="00604DE8"/>
    <w:rsid w:val="006100AF"/>
    <w:rsid w:val="00615049"/>
    <w:rsid w:val="00616252"/>
    <w:rsid w:val="006174FB"/>
    <w:rsid w:val="006370BB"/>
    <w:rsid w:val="00643F49"/>
    <w:rsid w:val="00646985"/>
    <w:rsid w:val="00652F99"/>
    <w:rsid w:val="006613DE"/>
    <w:rsid w:val="00675D25"/>
    <w:rsid w:val="00676A8E"/>
    <w:rsid w:val="006772A0"/>
    <w:rsid w:val="006851B7"/>
    <w:rsid w:val="006A1330"/>
    <w:rsid w:val="006A1745"/>
    <w:rsid w:val="006A1A7D"/>
    <w:rsid w:val="006A3DE4"/>
    <w:rsid w:val="006A614B"/>
    <w:rsid w:val="006A6BC2"/>
    <w:rsid w:val="006B06E1"/>
    <w:rsid w:val="006B73FC"/>
    <w:rsid w:val="006C11A6"/>
    <w:rsid w:val="006C2EC8"/>
    <w:rsid w:val="006C370D"/>
    <w:rsid w:val="006C503C"/>
    <w:rsid w:val="006C58B3"/>
    <w:rsid w:val="006D3BC3"/>
    <w:rsid w:val="006D4294"/>
    <w:rsid w:val="006D7F82"/>
    <w:rsid w:val="006E3872"/>
    <w:rsid w:val="006F1145"/>
    <w:rsid w:val="006F2BC4"/>
    <w:rsid w:val="00702F2F"/>
    <w:rsid w:val="00705011"/>
    <w:rsid w:val="0071057B"/>
    <w:rsid w:val="00720297"/>
    <w:rsid w:val="00722CAA"/>
    <w:rsid w:val="00726E7F"/>
    <w:rsid w:val="00732A4D"/>
    <w:rsid w:val="00733AE5"/>
    <w:rsid w:val="0074153E"/>
    <w:rsid w:val="007438CC"/>
    <w:rsid w:val="007511DB"/>
    <w:rsid w:val="00755894"/>
    <w:rsid w:val="00756D35"/>
    <w:rsid w:val="00757A88"/>
    <w:rsid w:val="00772866"/>
    <w:rsid w:val="0078433F"/>
    <w:rsid w:val="00785278"/>
    <w:rsid w:val="00787767"/>
    <w:rsid w:val="007938F7"/>
    <w:rsid w:val="00795945"/>
    <w:rsid w:val="007A6285"/>
    <w:rsid w:val="007A7938"/>
    <w:rsid w:val="007B1BC0"/>
    <w:rsid w:val="007B3CA7"/>
    <w:rsid w:val="007B5D26"/>
    <w:rsid w:val="007C0542"/>
    <w:rsid w:val="007C6855"/>
    <w:rsid w:val="007D480C"/>
    <w:rsid w:val="007D77FB"/>
    <w:rsid w:val="007E0997"/>
    <w:rsid w:val="007E7068"/>
    <w:rsid w:val="00807183"/>
    <w:rsid w:val="008160E3"/>
    <w:rsid w:val="00825F0D"/>
    <w:rsid w:val="00827DC9"/>
    <w:rsid w:val="00855724"/>
    <w:rsid w:val="00861578"/>
    <w:rsid w:val="00863B26"/>
    <w:rsid w:val="0086631A"/>
    <w:rsid w:val="00874569"/>
    <w:rsid w:val="00877E47"/>
    <w:rsid w:val="008851CA"/>
    <w:rsid w:val="008A0CE2"/>
    <w:rsid w:val="008A34E7"/>
    <w:rsid w:val="008A430F"/>
    <w:rsid w:val="008B6399"/>
    <w:rsid w:val="008B6EBD"/>
    <w:rsid w:val="008C1076"/>
    <w:rsid w:val="008C52A7"/>
    <w:rsid w:val="008D6EE8"/>
    <w:rsid w:val="008D7790"/>
    <w:rsid w:val="008E46C9"/>
    <w:rsid w:val="008F09F8"/>
    <w:rsid w:val="008F1628"/>
    <w:rsid w:val="008F24E0"/>
    <w:rsid w:val="008F401B"/>
    <w:rsid w:val="009062E1"/>
    <w:rsid w:val="00917BA2"/>
    <w:rsid w:val="00920D26"/>
    <w:rsid w:val="00926F84"/>
    <w:rsid w:val="00933256"/>
    <w:rsid w:val="00933F40"/>
    <w:rsid w:val="00935FD8"/>
    <w:rsid w:val="009512E7"/>
    <w:rsid w:val="00957B6D"/>
    <w:rsid w:val="00961230"/>
    <w:rsid w:val="00973B18"/>
    <w:rsid w:val="009747E8"/>
    <w:rsid w:val="00980F6C"/>
    <w:rsid w:val="00982091"/>
    <w:rsid w:val="00984D65"/>
    <w:rsid w:val="0098509C"/>
    <w:rsid w:val="00991C9A"/>
    <w:rsid w:val="009A45C2"/>
    <w:rsid w:val="009A7FF0"/>
    <w:rsid w:val="009B2309"/>
    <w:rsid w:val="009B4BCF"/>
    <w:rsid w:val="009C7BF6"/>
    <w:rsid w:val="009D41C7"/>
    <w:rsid w:val="009E58DC"/>
    <w:rsid w:val="009E694F"/>
    <w:rsid w:val="009F39EE"/>
    <w:rsid w:val="009F56E3"/>
    <w:rsid w:val="009F587D"/>
    <w:rsid w:val="009F6879"/>
    <w:rsid w:val="00A0098D"/>
    <w:rsid w:val="00A07106"/>
    <w:rsid w:val="00A07EF0"/>
    <w:rsid w:val="00A15545"/>
    <w:rsid w:val="00A1558C"/>
    <w:rsid w:val="00A16391"/>
    <w:rsid w:val="00A307C4"/>
    <w:rsid w:val="00A3135D"/>
    <w:rsid w:val="00A3637C"/>
    <w:rsid w:val="00A36BC2"/>
    <w:rsid w:val="00A45610"/>
    <w:rsid w:val="00A55489"/>
    <w:rsid w:val="00A63241"/>
    <w:rsid w:val="00A71F6B"/>
    <w:rsid w:val="00A761B6"/>
    <w:rsid w:val="00A845ED"/>
    <w:rsid w:val="00A90D6C"/>
    <w:rsid w:val="00A9344F"/>
    <w:rsid w:val="00A95BAC"/>
    <w:rsid w:val="00A97165"/>
    <w:rsid w:val="00AA01E5"/>
    <w:rsid w:val="00AA03E7"/>
    <w:rsid w:val="00AA32A0"/>
    <w:rsid w:val="00AB014F"/>
    <w:rsid w:val="00AB2F8B"/>
    <w:rsid w:val="00AB5A5D"/>
    <w:rsid w:val="00AD08DB"/>
    <w:rsid w:val="00AD2E6C"/>
    <w:rsid w:val="00AD7C8D"/>
    <w:rsid w:val="00AE07A3"/>
    <w:rsid w:val="00AE3DB9"/>
    <w:rsid w:val="00AE50C9"/>
    <w:rsid w:val="00AE73F2"/>
    <w:rsid w:val="00AF0289"/>
    <w:rsid w:val="00AF10E6"/>
    <w:rsid w:val="00AF2A2F"/>
    <w:rsid w:val="00B0141D"/>
    <w:rsid w:val="00B02203"/>
    <w:rsid w:val="00B1087E"/>
    <w:rsid w:val="00B15484"/>
    <w:rsid w:val="00B20B4C"/>
    <w:rsid w:val="00B3225D"/>
    <w:rsid w:val="00B35CB1"/>
    <w:rsid w:val="00B366CF"/>
    <w:rsid w:val="00B45D80"/>
    <w:rsid w:val="00B74672"/>
    <w:rsid w:val="00B83BF6"/>
    <w:rsid w:val="00B91DA0"/>
    <w:rsid w:val="00B96513"/>
    <w:rsid w:val="00BA03A4"/>
    <w:rsid w:val="00BC013B"/>
    <w:rsid w:val="00BD0B6F"/>
    <w:rsid w:val="00BE30DB"/>
    <w:rsid w:val="00BE4214"/>
    <w:rsid w:val="00BF4F88"/>
    <w:rsid w:val="00BF7340"/>
    <w:rsid w:val="00C105B1"/>
    <w:rsid w:val="00C23109"/>
    <w:rsid w:val="00C23FB5"/>
    <w:rsid w:val="00C25812"/>
    <w:rsid w:val="00C42786"/>
    <w:rsid w:val="00C449E7"/>
    <w:rsid w:val="00C4793A"/>
    <w:rsid w:val="00C53F92"/>
    <w:rsid w:val="00C546E5"/>
    <w:rsid w:val="00C559F3"/>
    <w:rsid w:val="00C564D5"/>
    <w:rsid w:val="00C60591"/>
    <w:rsid w:val="00C739CF"/>
    <w:rsid w:val="00C73E7A"/>
    <w:rsid w:val="00C80183"/>
    <w:rsid w:val="00C878F1"/>
    <w:rsid w:val="00C90BE8"/>
    <w:rsid w:val="00C915BC"/>
    <w:rsid w:val="00C9306C"/>
    <w:rsid w:val="00CA5659"/>
    <w:rsid w:val="00CA569B"/>
    <w:rsid w:val="00CB1B78"/>
    <w:rsid w:val="00CC17AC"/>
    <w:rsid w:val="00CC3124"/>
    <w:rsid w:val="00CC49D3"/>
    <w:rsid w:val="00CC6C93"/>
    <w:rsid w:val="00CE247A"/>
    <w:rsid w:val="00CE290D"/>
    <w:rsid w:val="00CE3675"/>
    <w:rsid w:val="00CF3EB8"/>
    <w:rsid w:val="00CF635F"/>
    <w:rsid w:val="00D016F4"/>
    <w:rsid w:val="00D265C3"/>
    <w:rsid w:val="00D267E2"/>
    <w:rsid w:val="00D3178F"/>
    <w:rsid w:val="00D424C4"/>
    <w:rsid w:val="00D456DD"/>
    <w:rsid w:val="00D4575C"/>
    <w:rsid w:val="00D46CFD"/>
    <w:rsid w:val="00D5086D"/>
    <w:rsid w:val="00D516A3"/>
    <w:rsid w:val="00D54BDE"/>
    <w:rsid w:val="00D638C9"/>
    <w:rsid w:val="00D64726"/>
    <w:rsid w:val="00D6698B"/>
    <w:rsid w:val="00D71041"/>
    <w:rsid w:val="00D71E40"/>
    <w:rsid w:val="00D73C9D"/>
    <w:rsid w:val="00D77B96"/>
    <w:rsid w:val="00DA5D03"/>
    <w:rsid w:val="00DB1006"/>
    <w:rsid w:val="00DB19EC"/>
    <w:rsid w:val="00DB3122"/>
    <w:rsid w:val="00DB4120"/>
    <w:rsid w:val="00DB600E"/>
    <w:rsid w:val="00DB7E1C"/>
    <w:rsid w:val="00DC06C0"/>
    <w:rsid w:val="00DD2C88"/>
    <w:rsid w:val="00DD507A"/>
    <w:rsid w:val="00DD7A8D"/>
    <w:rsid w:val="00DE00D7"/>
    <w:rsid w:val="00DF7AAB"/>
    <w:rsid w:val="00E01733"/>
    <w:rsid w:val="00E01EAC"/>
    <w:rsid w:val="00E0331A"/>
    <w:rsid w:val="00E05C0B"/>
    <w:rsid w:val="00E1472C"/>
    <w:rsid w:val="00E15B54"/>
    <w:rsid w:val="00E178DA"/>
    <w:rsid w:val="00E226BD"/>
    <w:rsid w:val="00E22763"/>
    <w:rsid w:val="00E27ED5"/>
    <w:rsid w:val="00E300AD"/>
    <w:rsid w:val="00E36208"/>
    <w:rsid w:val="00E3626A"/>
    <w:rsid w:val="00E467E2"/>
    <w:rsid w:val="00E557DE"/>
    <w:rsid w:val="00E5680D"/>
    <w:rsid w:val="00E67227"/>
    <w:rsid w:val="00E729E0"/>
    <w:rsid w:val="00E740DC"/>
    <w:rsid w:val="00E74791"/>
    <w:rsid w:val="00E77DEA"/>
    <w:rsid w:val="00E87E76"/>
    <w:rsid w:val="00E907AE"/>
    <w:rsid w:val="00E90E10"/>
    <w:rsid w:val="00E915C9"/>
    <w:rsid w:val="00E973C4"/>
    <w:rsid w:val="00EA02D6"/>
    <w:rsid w:val="00EA2F41"/>
    <w:rsid w:val="00EB1C84"/>
    <w:rsid w:val="00EB1CC6"/>
    <w:rsid w:val="00EB387A"/>
    <w:rsid w:val="00EB6952"/>
    <w:rsid w:val="00EC3EBA"/>
    <w:rsid w:val="00EC4DEA"/>
    <w:rsid w:val="00EC5F14"/>
    <w:rsid w:val="00ED2056"/>
    <w:rsid w:val="00EE004B"/>
    <w:rsid w:val="00EE099A"/>
    <w:rsid w:val="00EE50B8"/>
    <w:rsid w:val="00EE51D2"/>
    <w:rsid w:val="00EF0757"/>
    <w:rsid w:val="00EF11DF"/>
    <w:rsid w:val="00EF1352"/>
    <w:rsid w:val="00EF6227"/>
    <w:rsid w:val="00F04E04"/>
    <w:rsid w:val="00F05C18"/>
    <w:rsid w:val="00F06D3F"/>
    <w:rsid w:val="00F16C91"/>
    <w:rsid w:val="00F22430"/>
    <w:rsid w:val="00F250C8"/>
    <w:rsid w:val="00F26272"/>
    <w:rsid w:val="00F30CF2"/>
    <w:rsid w:val="00F311A1"/>
    <w:rsid w:val="00F33808"/>
    <w:rsid w:val="00F3524C"/>
    <w:rsid w:val="00F35FCE"/>
    <w:rsid w:val="00F42D48"/>
    <w:rsid w:val="00F440EB"/>
    <w:rsid w:val="00F45156"/>
    <w:rsid w:val="00F47D64"/>
    <w:rsid w:val="00F51351"/>
    <w:rsid w:val="00F61238"/>
    <w:rsid w:val="00F62389"/>
    <w:rsid w:val="00F76B50"/>
    <w:rsid w:val="00F8054D"/>
    <w:rsid w:val="00F96E94"/>
    <w:rsid w:val="00FA7472"/>
    <w:rsid w:val="00FB3836"/>
    <w:rsid w:val="00FC6F04"/>
    <w:rsid w:val="00FD3BF6"/>
    <w:rsid w:val="00FD429E"/>
    <w:rsid w:val="00FD79F7"/>
    <w:rsid w:val="00FE38B8"/>
    <w:rsid w:val="00FF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636DD"/>
  <w15:docId w15:val="{C3422049-A9CB-4019-A48B-D3D863A6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nhideWhenUsed/>
    <w:rsid w:val="00414AB9"/>
    <w:rPr>
      <w:sz w:val="16"/>
      <w:szCs w:val="16"/>
    </w:rPr>
  </w:style>
  <w:style w:type="paragraph" w:styleId="CommentText">
    <w:name w:val="annotation text"/>
    <w:basedOn w:val="Normal"/>
    <w:link w:val="CommentTextChar"/>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rsid w:val="00414AB9"/>
    <w:rPr>
      <w:rFonts w:ascii="Courier New" w:hAnsi="Courier New" w:cs="Courier New"/>
    </w:rPr>
  </w:style>
  <w:style w:type="paragraph" w:customStyle="1" w:styleId="SCT">
    <w:name w:val="SCT"/>
    <w:basedOn w:val="Normal"/>
    <w:next w:val="PRT"/>
    <w:rsid w:val="00961230"/>
    <w:pPr>
      <w:widowControl/>
      <w:suppressAutoHyphens/>
      <w:autoSpaceDE/>
      <w:autoSpaceDN/>
      <w:spacing w:before="240"/>
      <w:jc w:val="both"/>
    </w:pPr>
    <w:rPr>
      <w:sz w:val="22"/>
    </w:rPr>
  </w:style>
  <w:style w:type="paragraph" w:customStyle="1" w:styleId="PRT">
    <w:name w:val="PRT"/>
    <w:basedOn w:val="Normal"/>
    <w:next w:val="ART"/>
    <w:rsid w:val="00961230"/>
    <w:pPr>
      <w:keepNext/>
      <w:widowControl/>
      <w:numPr>
        <w:numId w:val="23"/>
      </w:numPr>
      <w:suppressAutoHyphens/>
      <w:autoSpaceDE/>
      <w:autoSpaceDN/>
      <w:spacing w:before="480"/>
      <w:jc w:val="both"/>
      <w:outlineLvl w:val="0"/>
    </w:pPr>
    <w:rPr>
      <w:sz w:val="22"/>
    </w:rPr>
  </w:style>
  <w:style w:type="paragraph" w:customStyle="1" w:styleId="SUT">
    <w:name w:val="SUT"/>
    <w:basedOn w:val="Normal"/>
    <w:next w:val="PR1"/>
    <w:rsid w:val="00961230"/>
    <w:pPr>
      <w:widowControl/>
      <w:numPr>
        <w:ilvl w:val="1"/>
        <w:numId w:val="23"/>
      </w:numPr>
      <w:suppressAutoHyphens/>
      <w:autoSpaceDE/>
      <w:autoSpaceDN/>
      <w:spacing w:before="240"/>
      <w:jc w:val="both"/>
      <w:outlineLvl w:val="0"/>
    </w:pPr>
    <w:rPr>
      <w:sz w:val="22"/>
    </w:rPr>
  </w:style>
  <w:style w:type="paragraph" w:customStyle="1" w:styleId="DST">
    <w:name w:val="DST"/>
    <w:basedOn w:val="Normal"/>
    <w:next w:val="PR1"/>
    <w:rsid w:val="00961230"/>
    <w:pPr>
      <w:widowControl/>
      <w:numPr>
        <w:ilvl w:val="2"/>
        <w:numId w:val="23"/>
      </w:numPr>
      <w:suppressAutoHyphens/>
      <w:autoSpaceDE/>
      <w:autoSpaceDN/>
      <w:spacing w:before="240"/>
      <w:jc w:val="both"/>
      <w:outlineLvl w:val="0"/>
    </w:pPr>
    <w:rPr>
      <w:sz w:val="22"/>
    </w:rPr>
  </w:style>
  <w:style w:type="paragraph" w:customStyle="1" w:styleId="ART">
    <w:name w:val="ART"/>
    <w:basedOn w:val="Normal"/>
    <w:next w:val="PR1"/>
    <w:rsid w:val="00961230"/>
    <w:pPr>
      <w:keepNext/>
      <w:widowControl/>
      <w:numPr>
        <w:ilvl w:val="3"/>
        <w:numId w:val="23"/>
      </w:numPr>
      <w:suppressAutoHyphens/>
      <w:autoSpaceDE/>
      <w:autoSpaceDN/>
      <w:spacing w:before="480"/>
      <w:jc w:val="both"/>
      <w:outlineLvl w:val="1"/>
    </w:pPr>
    <w:rPr>
      <w:sz w:val="22"/>
    </w:rPr>
  </w:style>
  <w:style w:type="paragraph" w:customStyle="1" w:styleId="PR1">
    <w:name w:val="PR1"/>
    <w:basedOn w:val="Normal"/>
    <w:rsid w:val="00961230"/>
    <w:pPr>
      <w:widowControl/>
      <w:numPr>
        <w:ilvl w:val="4"/>
        <w:numId w:val="23"/>
      </w:numPr>
      <w:suppressAutoHyphens/>
      <w:autoSpaceDE/>
      <w:autoSpaceDN/>
      <w:spacing w:before="240"/>
      <w:jc w:val="both"/>
      <w:outlineLvl w:val="2"/>
    </w:pPr>
    <w:rPr>
      <w:sz w:val="22"/>
    </w:rPr>
  </w:style>
  <w:style w:type="paragraph" w:customStyle="1" w:styleId="PR2">
    <w:name w:val="PR2"/>
    <w:basedOn w:val="Normal"/>
    <w:rsid w:val="00961230"/>
    <w:pPr>
      <w:widowControl/>
      <w:numPr>
        <w:ilvl w:val="5"/>
        <w:numId w:val="23"/>
      </w:numPr>
      <w:suppressAutoHyphens/>
      <w:autoSpaceDE/>
      <w:autoSpaceDN/>
      <w:jc w:val="both"/>
      <w:outlineLvl w:val="3"/>
    </w:pPr>
    <w:rPr>
      <w:sz w:val="22"/>
    </w:rPr>
  </w:style>
  <w:style w:type="paragraph" w:customStyle="1" w:styleId="PR3">
    <w:name w:val="PR3"/>
    <w:basedOn w:val="Normal"/>
    <w:rsid w:val="00961230"/>
    <w:pPr>
      <w:widowControl/>
      <w:numPr>
        <w:ilvl w:val="6"/>
        <w:numId w:val="23"/>
      </w:numPr>
      <w:suppressAutoHyphens/>
      <w:autoSpaceDE/>
      <w:autoSpaceDN/>
      <w:jc w:val="both"/>
      <w:outlineLvl w:val="4"/>
    </w:pPr>
    <w:rPr>
      <w:sz w:val="22"/>
    </w:rPr>
  </w:style>
  <w:style w:type="paragraph" w:customStyle="1" w:styleId="PR4">
    <w:name w:val="PR4"/>
    <w:basedOn w:val="Normal"/>
    <w:rsid w:val="00961230"/>
    <w:pPr>
      <w:widowControl/>
      <w:numPr>
        <w:ilvl w:val="7"/>
        <w:numId w:val="23"/>
      </w:numPr>
      <w:suppressAutoHyphens/>
      <w:autoSpaceDE/>
      <w:autoSpaceDN/>
      <w:jc w:val="both"/>
      <w:outlineLvl w:val="5"/>
    </w:pPr>
    <w:rPr>
      <w:sz w:val="22"/>
    </w:rPr>
  </w:style>
  <w:style w:type="paragraph" w:customStyle="1" w:styleId="PR5">
    <w:name w:val="PR5"/>
    <w:basedOn w:val="Normal"/>
    <w:rsid w:val="00961230"/>
    <w:pPr>
      <w:widowControl/>
      <w:numPr>
        <w:ilvl w:val="8"/>
        <w:numId w:val="23"/>
      </w:numPr>
      <w:suppressAutoHyphens/>
      <w:autoSpaceDE/>
      <w:autoSpaceDN/>
      <w:jc w:val="both"/>
      <w:outlineLvl w:val="6"/>
    </w:pPr>
    <w:rPr>
      <w:sz w:val="22"/>
    </w:rPr>
  </w:style>
  <w:style w:type="character" w:customStyle="1" w:styleId="NUM">
    <w:name w:val="NUM"/>
    <w:basedOn w:val="DefaultParagraphFont"/>
    <w:rsid w:val="00961230"/>
  </w:style>
  <w:style w:type="character" w:customStyle="1" w:styleId="NAM">
    <w:name w:val="NAM"/>
    <w:basedOn w:val="DefaultParagraphFont"/>
    <w:rsid w:val="00961230"/>
  </w:style>
  <w:style w:type="paragraph" w:styleId="BalloonText">
    <w:name w:val="Balloon Text"/>
    <w:basedOn w:val="Normal"/>
    <w:link w:val="BalloonTextChar"/>
    <w:rsid w:val="00807183"/>
    <w:rPr>
      <w:rFonts w:ascii="Tahoma" w:hAnsi="Tahoma" w:cs="Tahoma"/>
      <w:sz w:val="16"/>
      <w:szCs w:val="16"/>
    </w:rPr>
  </w:style>
  <w:style w:type="character" w:customStyle="1" w:styleId="BalloonTextChar">
    <w:name w:val="Balloon Text Char"/>
    <w:link w:val="BalloonText"/>
    <w:rsid w:val="00807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26 26 00, Power Distribution Units for Static Uninterruptible Power Systems</vt:lpstr>
    </vt:vector>
  </TitlesOfParts>
  <Company>Veteran Affairs</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26 00, Power Distribution Units for Static Uninterruptible Power Systems</dc:title>
  <dc:subject>Master Construction Specifications</dc:subject>
  <dc:creator>Department of Veterans Affairs, Office of Construction and Facilities Management, Facilities Standards Service</dc:creator>
  <cp:keywords>PDU, UPS, power distribution units</cp:keywords>
  <cp:lastModifiedBy>Bunn, Elizabeth (CFM)</cp:lastModifiedBy>
  <cp:revision>4</cp:revision>
  <cp:lastPrinted>2012-09-06T16:49:00Z</cp:lastPrinted>
  <dcterms:created xsi:type="dcterms:W3CDTF">2022-10-13T16:27:00Z</dcterms:created>
  <dcterms:modified xsi:type="dcterms:W3CDTF">2022-10-31T18:34:00Z</dcterms:modified>
</cp:coreProperties>
</file>