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37E7" w14:textId="610E947E" w:rsidR="00EE05E0" w:rsidRPr="002664FB" w:rsidRDefault="0012162F" w:rsidP="0012162F">
      <w:pPr>
        <w:pStyle w:val="SpecTitle"/>
        <w:outlineLvl w:val="0"/>
      </w:pPr>
      <w:bookmarkStart w:id="0" w:name="_GoBack"/>
      <w:bookmarkEnd w:id="0"/>
      <w:r>
        <w:t>SECTION 08 56 59</w:t>
      </w:r>
      <w:r>
        <w:br/>
      </w:r>
      <w:r w:rsidRPr="002664FB">
        <w:t>SERVICE AND TELLER WINDOW UNITS</w:t>
      </w:r>
    </w:p>
    <w:p w14:paraId="16405158" w14:textId="15B6CEF8" w:rsidR="00EE05E0" w:rsidRPr="002664FB" w:rsidRDefault="00EE05E0" w:rsidP="0012162F">
      <w:pPr>
        <w:pStyle w:val="SpecTitle"/>
      </w:pPr>
    </w:p>
    <w:p w14:paraId="3C7D47D4" w14:textId="77777777" w:rsidR="00EE05E0" w:rsidRPr="00D55C87" w:rsidRDefault="00B56C5A" w:rsidP="0012162F">
      <w:pPr>
        <w:pStyle w:val="SpecNote"/>
        <w:outlineLvl w:val="9"/>
      </w:pPr>
      <w:r w:rsidRPr="00D55C87">
        <w:t>SPEC WRITER NOTE</w:t>
      </w:r>
      <w:r w:rsidR="002664FB" w:rsidRPr="00D55C87">
        <w:t>:</w:t>
      </w:r>
    </w:p>
    <w:p w14:paraId="2D3965F6" w14:textId="1B64DF75" w:rsidR="00EE05E0" w:rsidRPr="00D55C87" w:rsidRDefault="002664FB" w:rsidP="0012162F">
      <w:pPr>
        <w:pStyle w:val="SpecNoteNumbered"/>
      </w:pPr>
      <w:r w:rsidRPr="00D55C87">
        <w:t>1. Delete text between // </w:t>
      </w:r>
      <w:r w:rsidR="0012162F">
        <w:t xml:space="preserve"> </w:t>
      </w:r>
      <w:r w:rsidRPr="00D55C87">
        <w:t> // not applicable to project. Edit remaining text to suit project.</w:t>
      </w:r>
    </w:p>
    <w:p w14:paraId="0E094EF5" w14:textId="77777777" w:rsidR="00EE05E0" w:rsidRDefault="00454CBD" w:rsidP="0012162F">
      <w:pPr>
        <w:pStyle w:val="SpecNoteNumbered"/>
      </w:pPr>
      <w:r w:rsidRPr="00D55C87">
        <w:t>2</w:t>
      </w:r>
      <w:r w:rsidR="00666582" w:rsidRPr="00D55C87">
        <w:t>.</w:t>
      </w:r>
      <w:r w:rsidRPr="00D55C87">
        <w:t xml:space="preserve"> </w:t>
      </w:r>
      <w:r w:rsidR="00666582" w:rsidRPr="00D55C87">
        <w:t xml:space="preserve">See Pharmacy Service Window and Package Transfer detail </w:t>
      </w:r>
      <w:r w:rsidR="00A9720D" w:rsidRPr="00D55C87">
        <w:t>SD085659</w:t>
      </w:r>
      <w:r w:rsidR="002664FB" w:rsidRPr="00D55C87">
        <w:noBreakHyphen/>
      </w:r>
      <w:r w:rsidR="00A9720D" w:rsidRPr="00D55C87">
        <w:t xml:space="preserve">01 </w:t>
      </w:r>
      <w:r w:rsidR="00666582" w:rsidRPr="00D55C87">
        <w:t>at</w:t>
      </w:r>
      <w:r w:rsidR="00220856" w:rsidRPr="00D55C87">
        <w:t xml:space="preserve"> </w:t>
      </w:r>
      <w:hyperlink r:id="rId8" w:history="1">
        <w:r w:rsidR="00492DF9" w:rsidRPr="00D55C87">
          <w:t>www.cfm.va.gov/til/sDetail/Div08Openings/SD085659</w:t>
        </w:r>
        <w:r w:rsidR="002664FB" w:rsidRPr="00D55C87">
          <w:noBreakHyphen/>
        </w:r>
        <w:r w:rsidR="00492DF9" w:rsidRPr="00D55C87">
          <w:t>01.pdf</w:t>
        </w:r>
      </w:hyperlink>
      <w:r w:rsidR="00666582" w:rsidRPr="00D55C87">
        <w:t>.</w:t>
      </w:r>
      <w:r w:rsidR="00492DF9" w:rsidRPr="00D55C87">
        <w:t xml:space="preserve"> Coordinate dimensions between details and specification if package transfer is required.</w:t>
      </w:r>
    </w:p>
    <w:p w14:paraId="07DD5457" w14:textId="77777777" w:rsidR="0012162F" w:rsidRPr="00D55C87" w:rsidRDefault="0012162F" w:rsidP="0012162F">
      <w:pPr>
        <w:pStyle w:val="SpecNote"/>
        <w:outlineLvl w:val="9"/>
      </w:pPr>
    </w:p>
    <w:p w14:paraId="1626D683" w14:textId="77777777" w:rsidR="00B56C5A" w:rsidRPr="002664FB" w:rsidRDefault="00EE05E0" w:rsidP="0012162F">
      <w:pPr>
        <w:pStyle w:val="PART"/>
      </w:pPr>
      <w:r w:rsidRPr="002664FB">
        <w:t>GENERAL</w:t>
      </w:r>
    </w:p>
    <w:p w14:paraId="6B001A55" w14:textId="77777777" w:rsidR="004D201C" w:rsidRPr="002664FB" w:rsidRDefault="004D201C" w:rsidP="0012162F">
      <w:pPr>
        <w:pStyle w:val="ArticleB"/>
        <w:outlineLvl w:val="1"/>
      </w:pPr>
      <w:r w:rsidRPr="002664FB">
        <w:t>SUMMARY</w:t>
      </w:r>
    </w:p>
    <w:p w14:paraId="7DFF184D" w14:textId="77777777" w:rsidR="004D201C" w:rsidRPr="002664FB" w:rsidRDefault="002664FB" w:rsidP="0012162F">
      <w:pPr>
        <w:pStyle w:val="Level1"/>
      </w:pPr>
      <w:r w:rsidRPr="002664FB">
        <w:t>Section Includes:</w:t>
      </w:r>
    </w:p>
    <w:p w14:paraId="3E5431B1" w14:textId="77777777" w:rsidR="006E3E9D" w:rsidRDefault="006E3E9D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Pr="00D55C87">
        <w:t xml:space="preserve">Edit window unit types and locations to suit project. Package transfer shown in standard detail is specified in </w:t>
      </w:r>
      <w:r w:rsidR="002664FB" w:rsidRPr="00D55C87">
        <w:t>Section 11 17 36</w:t>
      </w:r>
      <w:r w:rsidRPr="00D55C87">
        <w:t>, PACKAGE TRANSFER UNITS.</w:t>
      </w:r>
      <w:r w:rsidR="00415463" w:rsidRPr="00D55C87">
        <w:t xml:space="preserve"> If window unit </w:t>
      </w:r>
      <w:proofErr w:type="gramStart"/>
      <w:r w:rsidR="00415463" w:rsidRPr="00D55C87">
        <w:t>is located in</w:t>
      </w:r>
      <w:proofErr w:type="gramEnd"/>
      <w:r w:rsidR="00415463" w:rsidRPr="00D55C87">
        <w:t xml:space="preserve"> a framed partition, bullet resistant panels are also required for partition to match window bullet resistance level.</w:t>
      </w:r>
    </w:p>
    <w:p w14:paraId="50F92FFF" w14:textId="77777777" w:rsidR="0012162F" w:rsidRPr="00D55C87" w:rsidRDefault="0012162F" w:rsidP="0012162F">
      <w:pPr>
        <w:pStyle w:val="SpecNote"/>
        <w:outlineLvl w:val="9"/>
      </w:pPr>
    </w:p>
    <w:p w14:paraId="3F03268C" w14:textId="77777777" w:rsidR="0011508D" w:rsidRPr="002664FB" w:rsidRDefault="002664FB" w:rsidP="0012162F">
      <w:pPr>
        <w:pStyle w:val="Level2"/>
      </w:pPr>
      <w:r>
        <w:t>Service window units within // concrete masonry partitions // framed partitions // at // Pharmacy // Guard Booth // and other locations indicated on Drawings //.</w:t>
      </w:r>
    </w:p>
    <w:p w14:paraId="76EA9B21" w14:textId="77777777" w:rsidR="00583F7C" w:rsidRPr="002664FB" w:rsidRDefault="002664FB" w:rsidP="0012162F">
      <w:pPr>
        <w:pStyle w:val="Level2"/>
      </w:pPr>
      <w:r>
        <w:t>Teller window units within // concrete masonry partitions // framed partitions // at // Agent Cashier // Credit Union // and other locations indicated on Drawings //.</w:t>
      </w:r>
    </w:p>
    <w:p w14:paraId="214E2BC3" w14:textId="44B9DD61" w:rsidR="00645721" w:rsidRPr="002664FB" w:rsidRDefault="00645721" w:rsidP="0012162F">
      <w:pPr>
        <w:pStyle w:val="ArticleB"/>
        <w:outlineLvl w:val="1"/>
      </w:pPr>
      <w:r w:rsidRPr="002664FB">
        <w:t xml:space="preserve">RELATED </w:t>
      </w:r>
      <w:r w:rsidR="0012162F">
        <w:t>WORK</w:t>
      </w:r>
    </w:p>
    <w:p w14:paraId="4EF1AB89" w14:textId="77777777" w:rsidR="00F6617C" w:rsidRDefault="00F6617C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Pr="00D55C87">
        <w:t>Update and retain references only when specified elsewhere in this section.</w:t>
      </w:r>
    </w:p>
    <w:p w14:paraId="02B331CB" w14:textId="77777777" w:rsidR="0012162F" w:rsidRPr="00D55C87" w:rsidRDefault="0012162F" w:rsidP="0012162F">
      <w:pPr>
        <w:pStyle w:val="SpecNote"/>
        <w:outlineLvl w:val="9"/>
      </w:pPr>
    </w:p>
    <w:p w14:paraId="284E7C7D" w14:textId="0D9E999A" w:rsidR="00B56C5A" w:rsidRPr="002664FB" w:rsidRDefault="0012162F" w:rsidP="0012162F">
      <w:pPr>
        <w:pStyle w:val="Level1"/>
      </w:pPr>
      <w:r w:rsidRPr="002664FB">
        <w:t>Section 08 33 13, COILING COUNTER DOORS</w:t>
      </w:r>
      <w:r>
        <w:t>:</w:t>
      </w:r>
      <w:r w:rsidRPr="002664FB">
        <w:t xml:space="preserve"> </w:t>
      </w:r>
      <w:r w:rsidR="00DD30AF" w:rsidRPr="002664FB">
        <w:t xml:space="preserve">Opening </w:t>
      </w:r>
      <w:r w:rsidR="00F6617C" w:rsidRPr="002664FB">
        <w:t>Protection in</w:t>
      </w:r>
      <w:r w:rsidR="00BF11EF" w:rsidRPr="002664FB">
        <w:t xml:space="preserve"> </w:t>
      </w:r>
      <w:r w:rsidR="00F6617C" w:rsidRPr="002664FB">
        <w:t>Fire Rated or Smoke Partitions</w:t>
      </w:r>
      <w:r w:rsidR="00EE05E0" w:rsidRPr="002664FB">
        <w:t>.</w:t>
      </w:r>
    </w:p>
    <w:p w14:paraId="660A9974" w14:textId="71DFFC1A" w:rsidR="00EE05E0" w:rsidRPr="002664FB" w:rsidRDefault="0012162F" w:rsidP="0012162F">
      <w:pPr>
        <w:pStyle w:val="Level1"/>
      </w:pPr>
      <w:r w:rsidRPr="002664FB">
        <w:t>Section 08 80 00, GLAZING</w:t>
      </w:r>
      <w:r>
        <w:t>:</w:t>
      </w:r>
      <w:r w:rsidRPr="002664FB">
        <w:t xml:space="preserve"> </w:t>
      </w:r>
      <w:r w:rsidR="00F6617C" w:rsidRPr="002664FB">
        <w:t>Bullet</w:t>
      </w:r>
      <w:r w:rsidR="002664FB" w:rsidRPr="002664FB">
        <w:noBreakHyphen/>
      </w:r>
      <w:r w:rsidR="00F6617C" w:rsidRPr="002664FB">
        <w:t>Resisting Glazing</w:t>
      </w:r>
      <w:r w:rsidR="00DD30AF" w:rsidRPr="002664FB">
        <w:t>.</w:t>
      </w:r>
    </w:p>
    <w:p w14:paraId="3FADF35F" w14:textId="4BE114CA" w:rsidR="00B56C5A" w:rsidRPr="002664FB" w:rsidRDefault="0012162F" w:rsidP="0012162F">
      <w:pPr>
        <w:pStyle w:val="Level1"/>
      </w:pPr>
      <w:r w:rsidRPr="002664FB">
        <w:t>Section 11 17 36, PACKAGE TRANSFER UNITS</w:t>
      </w:r>
      <w:r>
        <w:t>:</w:t>
      </w:r>
      <w:r w:rsidRPr="002664FB">
        <w:t xml:space="preserve"> </w:t>
      </w:r>
      <w:r w:rsidR="00EE05E0" w:rsidRPr="002664FB">
        <w:t xml:space="preserve">Package </w:t>
      </w:r>
      <w:r w:rsidR="00C07E05" w:rsidRPr="002664FB">
        <w:t>Transfers</w:t>
      </w:r>
      <w:r w:rsidR="00DD30AF" w:rsidRPr="002664FB">
        <w:t>.</w:t>
      </w:r>
    </w:p>
    <w:p w14:paraId="0F5E6380" w14:textId="75299EBE" w:rsidR="00B56C5A" w:rsidRDefault="0012162F" w:rsidP="0012162F">
      <w:pPr>
        <w:pStyle w:val="Level1"/>
      </w:pPr>
      <w:r w:rsidRPr="002664FB">
        <w:t>Section 28 16 </w:t>
      </w:r>
      <w:r>
        <w:t>00</w:t>
      </w:r>
      <w:r w:rsidRPr="002664FB">
        <w:t>, INTRUSION DETECTION SYSTEM</w:t>
      </w:r>
      <w:r>
        <w:t>:</w:t>
      </w:r>
      <w:r w:rsidRPr="002664FB">
        <w:t xml:space="preserve"> </w:t>
      </w:r>
      <w:r w:rsidR="00EE05E0" w:rsidRPr="002664FB">
        <w:t xml:space="preserve">Intrusion </w:t>
      </w:r>
      <w:r w:rsidR="00C07E05" w:rsidRPr="002664FB">
        <w:t>Alarm</w:t>
      </w:r>
      <w:r w:rsidR="00DD30AF" w:rsidRPr="002664FB">
        <w:t>.</w:t>
      </w:r>
    </w:p>
    <w:p w14:paraId="2E2EAA56" w14:textId="4D63826A" w:rsidR="00BC7703" w:rsidRPr="002664FB" w:rsidRDefault="0012162F" w:rsidP="0012162F">
      <w:pPr>
        <w:pStyle w:val="Level1"/>
      </w:pPr>
      <w:r>
        <w:t xml:space="preserve">Section 01 81 13 SUSTAINABLE CONSTRUCTION REQUIREMENTS: </w:t>
      </w:r>
      <w:r w:rsidR="00BC7703">
        <w:t>Sustainability Requirements</w:t>
      </w:r>
      <w:r>
        <w:t>.</w:t>
      </w:r>
      <w:r w:rsidR="00BC7703">
        <w:t xml:space="preserve"> </w:t>
      </w:r>
    </w:p>
    <w:p w14:paraId="331BCCC3" w14:textId="77777777" w:rsidR="00EF3182" w:rsidRPr="002664FB" w:rsidRDefault="00EF3182" w:rsidP="0012162F">
      <w:pPr>
        <w:pStyle w:val="ArticleB"/>
        <w:outlineLvl w:val="1"/>
      </w:pPr>
      <w:r w:rsidRPr="002664FB">
        <w:t>APPLICABLE PUBLICATIONS</w:t>
      </w:r>
    </w:p>
    <w:p w14:paraId="4C8B3592" w14:textId="77777777" w:rsidR="00645721" w:rsidRPr="002664FB" w:rsidRDefault="00645721" w:rsidP="0012162F">
      <w:pPr>
        <w:pStyle w:val="Level1"/>
      </w:pPr>
      <w:r w:rsidRPr="002664FB">
        <w:t>Comply with references to extent specified in this section.</w:t>
      </w:r>
    </w:p>
    <w:p w14:paraId="13930EFD" w14:textId="77777777" w:rsidR="008308CA" w:rsidRPr="002664FB" w:rsidRDefault="002664FB" w:rsidP="0012162F">
      <w:pPr>
        <w:pStyle w:val="Level1"/>
      </w:pPr>
      <w:r w:rsidRPr="002664FB">
        <w:lastRenderedPageBreak/>
        <w:t>ASTM </w:t>
      </w:r>
      <w:r w:rsidR="008308CA" w:rsidRPr="002664FB">
        <w:t>International (ASTM)</w:t>
      </w:r>
      <w:r w:rsidRPr="002664FB">
        <w:t>:</w:t>
      </w:r>
    </w:p>
    <w:p w14:paraId="0BB2B76F" w14:textId="0CD10D5A" w:rsidR="00F00CC1" w:rsidRPr="002664FB" w:rsidRDefault="00F00CC1" w:rsidP="0012162F">
      <w:pPr>
        <w:pStyle w:val="Pubs"/>
      </w:pPr>
      <w:r w:rsidRPr="002664FB">
        <w:t>A240/A240M</w:t>
      </w:r>
      <w:r w:rsidR="002664FB" w:rsidRPr="002664FB">
        <w:noBreakHyphen/>
      </w:r>
      <w:r w:rsidR="00E94FE5">
        <w:t>20</w:t>
      </w:r>
      <w:r w:rsidR="00D40046">
        <w:tab/>
      </w:r>
      <w:r w:rsidR="001471E0" w:rsidRPr="002664FB">
        <w:t>Chromium and Chromium</w:t>
      </w:r>
      <w:r w:rsidR="002664FB" w:rsidRPr="002664FB">
        <w:noBreakHyphen/>
      </w:r>
      <w:r w:rsidR="001471E0" w:rsidRPr="002664FB">
        <w:t>Nickel Stainless Steel Plate, Sheet, and Strip for Pressure Vessels and for General Applications.</w:t>
      </w:r>
    </w:p>
    <w:p w14:paraId="6233E7A7" w14:textId="23F876F5" w:rsidR="001B016A" w:rsidRPr="002664FB" w:rsidRDefault="001B016A" w:rsidP="0012162F">
      <w:pPr>
        <w:pStyle w:val="Pubs"/>
      </w:pPr>
      <w:r w:rsidRPr="002664FB">
        <w:t>F593</w:t>
      </w:r>
      <w:r w:rsidR="002664FB" w:rsidRPr="002664FB">
        <w:noBreakHyphen/>
      </w:r>
      <w:r w:rsidRPr="002664FB">
        <w:t>1</w:t>
      </w:r>
      <w:r w:rsidR="00E94FE5">
        <w:t>7</w:t>
      </w:r>
      <w:r w:rsidR="00D40046">
        <w:tab/>
      </w:r>
      <w:r w:rsidR="00985CA3" w:rsidRPr="002664FB">
        <w:t>Stainless Steel Bolts, Hex Cap Screws, and Studs</w:t>
      </w:r>
      <w:r w:rsidRPr="002664FB">
        <w:t>.</w:t>
      </w:r>
    </w:p>
    <w:p w14:paraId="7C4AD2B2" w14:textId="74412B67" w:rsidR="001B016A" w:rsidRPr="002664FB" w:rsidRDefault="005F1312" w:rsidP="0012162F">
      <w:pPr>
        <w:pStyle w:val="Pubs"/>
      </w:pPr>
      <w:r w:rsidRPr="002664FB">
        <w:t>F5</w:t>
      </w:r>
      <w:r w:rsidR="001B016A" w:rsidRPr="002664FB">
        <w:t>94</w:t>
      </w:r>
      <w:r w:rsidR="002664FB" w:rsidRPr="002664FB">
        <w:noBreakHyphen/>
      </w:r>
      <w:r w:rsidR="001B016A" w:rsidRPr="002664FB">
        <w:t>09</w:t>
      </w:r>
      <w:r w:rsidR="00E94FE5">
        <w:t>(2020)</w:t>
      </w:r>
      <w:r w:rsidR="00D40046">
        <w:tab/>
      </w:r>
      <w:r w:rsidR="001B016A" w:rsidRPr="002664FB">
        <w:t>Stainless Steel Nuts.</w:t>
      </w:r>
    </w:p>
    <w:p w14:paraId="5D81FF7B" w14:textId="120D1D5A" w:rsidR="00204727" w:rsidRPr="002664FB" w:rsidRDefault="00204727" w:rsidP="0012162F">
      <w:pPr>
        <w:pStyle w:val="Pubs"/>
      </w:pPr>
      <w:r w:rsidRPr="002664FB">
        <w:t>F1233</w:t>
      </w:r>
      <w:r w:rsidR="002664FB" w:rsidRPr="002664FB">
        <w:noBreakHyphen/>
      </w:r>
      <w:r w:rsidRPr="002664FB">
        <w:t>08(201</w:t>
      </w:r>
      <w:r w:rsidR="00E94FE5">
        <w:t>9</w:t>
      </w:r>
      <w:r w:rsidRPr="002664FB">
        <w:t>)</w:t>
      </w:r>
      <w:r w:rsidR="00D40046">
        <w:tab/>
      </w:r>
      <w:r w:rsidRPr="002664FB">
        <w:t>Security Glazing Materials and Systems.</w:t>
      </w:r>
    </w:p>
    <w:p w14:paraId="5F330599" w14:textId="77777777" w:rsidR="00645721" w:rsidRPr="002664FB" w:rsidRDefault="00645721" w:rsidP="0012162F">
      <w:pPr>
        <w:pStyle w:val="Level1"/>
      </w:pPr>
      <w:r w:rsidRPr="002664FB">
        <w:t>National Association of Architectural Metal Manufacturers (NAAMM)</w:t>
      </w:r>
      <w:r w:rsidR="002664FB" w:rsidRPr="002664FB">
        <w:t>:</w:t>
      </w:r>
    </w:p>
    <w:p w14:paraId="436A9859" w14:textId="611E5369" w:rsidR="00645721" w:rsidRPr="002664FB" w:rsidRDefault="00645721" w:rsidP="0012162F">
      <w:pPr>
        <w:pStyle w:val="Pubs"/>
      </w:pPr>
      <w:r w:rsidRPr="002664FB">
        <w:t>AMP 500</w:t>
      </w:r>
      <w:r w:rsidR="002664FB" w:rsidRPr="002664FB">
        <w:noBreakHyphen/>
      </w:r>
      <w:r w:rsidRPr="002664FB">
        <w:t>06</w:t>
      </w:r>
      <w:r w:rsidR="00D40046">
        <w:tab/>
      </w:r>
      <w:r w:rsidRPr="002664FB">
        <w:t>Metal Finishes Manual</w:t>
      </w:r>
      <w:r w:rsidR="001B2E9C" w:rsidRPr="002664FB">
        <w:t>.</w:t>
      </w:r>
    </w:p>
    <w:p w14:paraId="6B635909" w14:textId="77777777" w:rsidR="00645721" w:rsidRPr="002664FB" w:rsidRDefault="002664FB" w:rsidP="0012162F">
      <w:pPr>
        <w:pStyle w:val="Level1"/>
      </w:pPr>
      <w:r w:rsidRPr="002664FB">
        <w:t>UL </w:t>
      </w:r>
      <w:r w:rsidR="00ED4668" w:rsidRPr="002664FB">
        <w:t>LLC</w:t>
      </w:r>
      <w:r w:rsidR="00645721" w:rsidRPr="002664FB">
        <w:t xml:space="preserve"> (UL)</w:t>
      </w:r>
      <w:r w:rsidRPr="002664FB">
        <w:t>:</w:t>
      </w:r>
    </w:p>
    <w:p w14:paraId="5D5B8BC7" w14:textId="5181682C" w:rsidR="00645721" w:rsidRPr="002664FB" w:rsidRDefault="00645721" w:rsidP="0012162F">
      <w:pPr>
        <w:pStyle w:val="Pubs"/>
      </w:pPr>
      <w:r w:rsidRPr="002664FB">
        <w:t>752</w:t>
      </w:r>
      <w:r w:rsidR="002664FB" w:rsidRPr="002664FB">
        <w:noBreakHyphen/>
      </w:r>
      <w:r w:rsidRPr="002664FB">
        <w:t>05</w:t>
      </w:r>
      <w:r w:rsidR="00D40046">
        <w:tab/>
      </w:r>
      <w:r w:rsidRPr="002664FB">
        <w:t>Bullet</w:t>
      </w:r>
      <w:r w:rsidR="002664FB" w:rsidRPr="002664FB">
        <w:noBreakHyphen/>
      </w:r>
      <w:r w:rsidRPr="002664FB">
        <w:t>Resisting Equipment.</w:t>
      </w:r>
    </w:p>
    <w:p w14:paraId="1C0E4582" w14:textId="77777777" w:rsidR="00666582" w:rsidRPr="002664FB" w:rsidRDefault="00666582" w:rsidP="0012162F">
      <w:pPr>
        <w:pStyle w:val="ArticleB"/>
        <w:outlineLvl w:val="1"/>
      </w:pPr>
      <w:r w:rsidRPr="002664FB">
        <w:t>SUBMITTALS</w:t>
      </w:r>
    </w:p>
    <w:p w14:paraId="6A8D5B80" w14:textId="77777777" w:rsidR="00645721" w:rsidRPr="002664FB" w:rsidRDefault="00645721" w:rsidP="0012162F">
      <w:pPr>
        <w:pStyle w:val="Level1"/>
      </w:pPr>
      <w:r w:rsidRPr="002664FB">
        <w:t>Submittal Procedures</w:t>
      </w:r>
      <w:r w:rsidR="002664FB" w:rsidRPr="002664FB">
        <w:t>: Section 01 33 23</w:t>
      </w:r>
      <w:r w:rsidRPr="002664FB">
        <w:t>, SHOP DRAWINGS, PRODUCT DATA, AND SAMPLES.</w:t>
      </w:r>
    </w:p>
    <w:p w14:paraId="4BFC1E15" w14:textId="77777777" w:rsidR="00B56C5A" w:rsidRPr="002664FB" w:rsidRDefault="00645721" w:rsidP="0012162F">
      <w:pPr>
        <w:pStyle w:val="Level1"/>
      </w:pPr>
      <w:r w:rsidRPr="002664FB">
        <w:t xml:space="preserve">Submittal </w:t>
      </w:r>
      <w:r w:rsidR="00EE05E0" w:rsidRPr="002664FB">
        <w:t>Drawings</w:t>
      </w:r>
      <w:r w:rsidR="002664FB" w:rsidRPr="002664FB">
        <w:t xml:space="preserve">: </w:t>
      </w:r>
      <w:r w:rsidR="00EE05E0" w:rsidRPr="002664FB">
        <w:t>Service windows, showing design, construction and installation.</w:t>
      </w:r>
    </w:p>
    <w:p w14:paraId="221AEAA4" w14:textId="77777777" w:rsidR="00176A64" w:rsidRPr="002664FB" w:rsidRDefault="00176A64" w:rsidP="0012162F">
      <w:pPr>
        <w:pStyle w:val="Level2"/>
      </w:pPr>
      <w:r w:rsidRPr="002664FB">
        <w:t>Indicate size, configuration, and fabrication and installation details.</w:t>
      </w:r>
    </w:p>
    <w:p w14:paraId="7DA85557" w14:textId="77777777" w:rsidR="00021AD5" w:rsidRPr="002664FB" w:rsidRDefault="00021AD5" w:rsidP="0012162F">
      <w:pPr>
        <w:pStyle w:val="Level2"/>
      </w:pPr>
      <w:r w:rsidRPr="002664FB">
        <w:t>Indicate bullet resistant reinforcing for metal components.</w:t>
      </w:r>
    </w:p>
    <w:p w14:paraId="3DDEDA8C" w14:textId="77777777" w:rsidR="00B56C5A" w:rsidRPr="002664FB" w:rsidRDefault="00EE05E0" w:rsidP="0012162F">
      <w:pPr>
        <w:pStyle w:val="Level1"/>
      </w:pPr>
      <w:r w:rsidRPr="002664FB">
        <w:t>Manufacturer's Literature and Data</w:t>
      </w:r>
      <w:r w:rsidR="002664FB" w:rsidRPr="002664FB">
        <w:t xml:space="preserve">: </w:t>
      </w:r>
      <w:r w:rsidRPr="002664FB">
        <w:t>Service windows.</w:t>
      </w:r>
    </w:p>
    <w:p w14:paraId="29731516" w14:textId="77777777" w:rsidR="00176A64" w:rsidRPr="002664FB" w:rsidRDefault="00176A64" w:rsidP="0012162F">
      <w:pPr>
        <w:pStyle w:val="Level2"/>
      </w:pPr>
      <w:r w:rsidRPr="002664FB">
        <w:t>Description of each product.</w:t>
      </w:r>
    </w:p>
    <w:p w14:paraId="3EFCB9DE" w14:textId="77777777" w:rsidR="00176A64" w:rsidRPr="002664FB" w:rsidRDefault="00176A64" w:rsidP="0012162F">
      <w:pPr>
        <w:pStyle w:val="Level1"/>
      </w:pPr>
      <w:r w:rsidRPr="002664FB">
        <w:t>Sustainable Construction Submittals</w:t>
      </w:r>
      <w:r w:rsidR="002664FB" w:rsidRPr="002664FB">
        <w:t>:</w:t>
      </w:r>
    </w:p>
    <w:p w14:paraId="0073616E" w14:textId="77777777" w:rsidR="00176A64" w:rsidRDefault="00176A64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Pr="00D55C87">
        <w:t xml:space="preserve">Retain sustainable </w:t>
      </w:r>
      <w:r w:rsidR="008B21BD" w:rsidRPr="00D55C87">
        <w:t>construction</w:t>
      </w:r>
      <w:r w:rsidRPr="00D55C87">
        <w:t xml:space="preserve"> submittals appropriate to product.</w:t>
      </w:r>
    </w:p>
    <w:p w14:paraId="7D8EFC56" w14:textId="77777777" w:rsidR="0012162F" w:rsidRPr="00D55C87" w:rsidRDefault="0012162F" w:rsidP="0012162F">
      <w:pPr>
        <w:pStyle w:val="SpecNote"/>
        <w:outlineLvl w:val="9"/>
      </w:pPr>
    </w:p>
    <w:p w14:paraId="656D5C07" w14:textId="77777777" w:rsidR="00176A64" w:rsidRPr="002664FB" w:rsidRDefault="00176A64" w:rsidP="0012162F">
      <w:pPr>
        <w:pStyle w:val="Level2"/>
      </w:pPr>
      <w:r w:rsidRPr="002664FB">
        <w:t>Recycled Content</w:t>
      </w:r>
      <w:r w:rsidR="002664FB" w:rsidRPr="002664FB">
        <w:t xml:space="preserve">: </w:t>
      </w:r>
      <w:r w:rsidRPr="002664FB">
        <w:t>Identify post</w:t>
      </w:r>
      <w:r w:rsidR="002664FB" w:rsidRPr="002664FB">
        <w:noBreakHyphen/>
      </w:r>
      <w:r w:rsidRPr="002664FB">
        <w:t>consumer and pre</w:t>
      </w:r>
      <w:r w:rsidR="002664FB" w:rsidRPr="002664FB">
        <w:noBreakHyphen/>
      </w:r>
      <w:r w:rsidRPr="002664FB">
        <w:t>consumer recycled content percentage by weight.</w:t>
      </w:r>
    </w:p>
    <w:p w14:paraId="2F7052AF" w14:textId="77777777" w:rsidR="00176A64" w:rsidRPr="002664FB" w:rsidRDefault="00176A64" w:rsidP="0012162F">
      <w:pPr>
        <w:pStyle w:val="Level1"/>
      </w:pPr>
      <w:r w:rsidRPr="002664FB">
        <w:t>Test reports</w:t>
      </w:r>
      <w:r w:rsidR="002664FB" w:rsidRPr="002664FB">
        <w:t xml:space="preserve">: </w:t>
      </w:r>
      <w:r w:rsidR="00DF3F17" w:rsidRPr="002664FB">
        <w:t xml:space="preserve">Report </w:t>
      </w:r>
      <w:r w:rsidR="00021AD5" w:rsidRPr="002664FB">
        <w:t>bullet resistance level.</w:t>
      </w:r>
    </w:p>
    <w:p w14:paraId="0320D639" w14:textId="77777777" w:rsidR="00176A64" w:rsidRPr="002664FB" w:rsidRDefault="00176A64" w:rsidP="0012162F">
      <w:pPr>
        <w:pStyle w:val="Level1"/>
      </w:pPr>
      <w:r w:rsidRPr="002664FB">
        <w:t>Certificates</w:t>
      </w:r>
      <w:r w:rsidR="002664FB" w:rsidRPr="002664FB">
        <w:t xml:space="preserve">: </w:t>
      </w:r>
      <w:r w:rsidR="00F677A3" w:rsidRPr="002664FB">
        <w:t>Certify products comply with specified bullet resistance rating.</w:t>
      </w:r>
    </w:p>
    <w:p w14:paraId="1DC70999" w14:textId="77777777" w:rsidR="00176A64" w:rsidRPr="002664FB" w:rsidRDefault="00176A64" w:rsidP="0012162F">
      <w:pPr>
        <w:pStyle w:val="ArticleB"/>
      </w:pPr>
      <w:r w:rsidRPr="002664FB">
        <w:t>WARRANTY</w:t>
      </w:r>
    </w:p>
    <w:p w14:paraId="77C7F199" w14:textId="77777777" w:rsidR="00176A64" w:rsidRDefault="00176A64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Pr="00D55C87">
        <w:t xml:space="preserve">Always retain construction warranty. FAR includes Contractor's </w:t>
      </w:r>
      <w:proofErr w:type="gramStart"/>
      <w:r w:rsidRPr="00D55C87">
        <w:t>one year</w:t>
      </w:r>
      <w:proofErr w:type="gramEnd"/>
      <w:r w:rsidRPr="00D55C87">
        <w:t xml:space="preserve"> labor and material warranty.</w:t>
      </w:r>
    </w:p>
    <w:p w14:paraId="71737BA8" w14:textId="77777777" w:rsidR="0012162F" w:rsidRPr="00D55C87" w:rsidRDefault="0012162F" w:rsidP="0012162F">
      <w:pPr>
        <w:pStyle w:val="SpecNote"/>
        <w:outlineLvl w:val="9"/>
      </w:pPr>
    </w:p>
    <w:p w14:paraId="4C8C6235" w14:textId="77777777" w:rsidR="00176A64" w:rsidRPr="002664FB" w:rsidRDefault="00176A64" w:rsidP="0012162F">
      <w:pPr>
        <w:pStyle w:val="Level1"/>
      </w:pPr>
      <w:r w:rsidRPr="002664FB">
        <w:t>Construction Warranty</w:t>
      </w:r>
      <w:r w:rsidR="002664FB" w:rsidRPr="002664FB">
        <w:t xml:space="preserve">: </w:t>
      </w:r>
      <w:r w:rsidRPr="002664FB">
        <w:t>FAR clause 52.246</w:t>
      </w:r>
      <w:r w:rsidR="002664FB" w:rsidRPr="002664FB">
        <w:noBreakHyphen/>
      </w:r>
      <w:r w:rsidRPr="002664FB">
        <w:t>21, "Warranty of Construction."</w:t>
      </w:r>
    </w:p>
    <w:p w14:paraId="40A06D2F" w14:textId="77777777" w:rsidR="00B56C5A" w:rsidRPr="002664FB" w:rsidRDefault="00EE05E0" w:rsidP="0012162F">
      <w:pPr>
        <w:pStyle w:val="PART"/>
      </w:pPr>
      <w:r w:rsidRPr="002664FB">
        <w:lastRenderedPageBreak/>
        <w:t>PRODUCTS</w:t>
      </w:r>
    </w:p>
    <w:p w14:paraId="65898D6C" w14:textId="77777777" w:rsidR="00176A64" w:rsidRPr="002664FB" w:rsidRDefault="00176A64" w:rsidP="0012162F">
      <w:pPr>
        <w:pStyle w:val="ArticleB"/>
        <w:outlineLvl w:val="1"/>
      </w:pPr>
      <w:r w:rsidRPr="002664FB">
        <w:t>SYSTEM DESCRIPTION</w:t>
      </w:r>
    </w:p>
    <w:p w14:paraId="690350E8" w14:textId="77777777" w:rsidR="000574F9" w:rsidRPr="00D55C87" w:rsidRDefault="000574F9" w:rsidP="0012162F">
      <w:pPr>
        <w:pStyle w:val="SpecNote"/>
        <w:outlineLvl w:val="9"/>
      </w:pPr>
      <w:r w:rsidRPr="00D55C87">
        <w:t>SPEC WRITER NOTE</w:t>
      </w:r>
      <w:r w:rsidR="00B31977" w:rsidRPr="00D55C87">
        <w:t>S</w:t>
      </w:r>
      <w:r w:rsidR="002664FB" w:rsidRPr="00D55C87">
        <w:t>:</w:t>
      </w:r>
    </w:p>
    <w:p w14:paraId="3F43CAF8" w14:textId="77777777" w:rsidR="000574F9" w:rsidRPr="00D55C87" w:rsidRDefault="000574F9" w:rsidP="0012162F">
      <w:pPr>
        <w:pStyle w:val="SpecNoteNumbered"/>
      </w:pPr>
      <w:r w:rsidRPr="00D55C87">
        <w:t xml:space="preserve">1. </w:t>
      </w:r>
      <w:r w:rsidR="006036A7" w:rsidRPr="00D55C87">
        <w:t>Agent Cashier and Credit Union</w:t>
      </w:r>
      <w:r w:rsidRPr="00D55C87">
        <w:t xml:space="preserve"> </w:t>
      </w:r>
      <w:r w:rsidR="003D69D2" w:rsidRPr="00D55C87">
        <w:t xml:space="preserve">deal trays </w:t>
      </w:r>
      <w:r w:rsidRPr="00D55C87">
        <w:t>conform</w:t>
      </w:r>
      <w:r w:rsidR="006036A7" w:rsidRPr="00D55C87">
        <w:t xml:space="preserve"> to </w:t>
      </w:r>
      <w:r w:rsidR="002664FB" w:rsidRPr="00D55C87">
        <w:t>UL </w:t>
      </w:r>
      <w:r w:rsidR="006036A7" w:rsidRPr="00D55C87">
        <w:t>752.</w:t>
      </w:r>
      <w:r w:rsidR="00DC0F16" w:rsidRPr="00D55C87">
        <w:t xml:space="preserve"> </w:t>
      </w:r>
      <w:r w:rsidR="003D69D2" w:rsidRPr="00D55C87">
        <w:t>O</w:t>
      </w:r>
      <w:r w:rsidR="006036A7" w:rsidRPr="00D55C87">
        <w:t xml:space="preserve">versized </w:t>
      </w:r>
      <w:r w:rsidR="003D69D2" w:rsidRPr="00D55C87">
        <w:t xml:space="preserve">Pharmacy </w:t>
      </w:r>
      <w:r w:rsidR="006036A7" w:rsidRPr="00D55C87">
        <w:t xml:space="preserve">deal trays do not conform to </w:t>
      </w:r>
      <w:r w:rsidR="002664FB" w:rsidRPr="00D55C87">
        <w:t>UL </w:t>
      </w:r>
      <w:r w:rsidR="006036A7" w:rsidRPr="00D55C87">
        <w:t>752. Assur</w:t>
      </w:r>
      <w:r w:rsidR="003D69D2" w:rsidRPr="00D55C87">
        <w:t>e details show both conditions.</w:t>
      </w:r>
    </w:p>
    <w:p w14:paraId="26CE5B25" w14:textId="5D2353C4" w:rsidR="003D69D2" w:rsidRPr="00D55C87" w:rsidRDefault="000574F9" w:rsidP="0012162F">
      <w:pPr>
        <w:pStyle w:val="SpecNoteNumbered"/>
      </w:pPr>
      <w:r w:rsidRPr="00D55C87">
        <w:t xml:space="preserve">2. </w:t>
      </w:r>
      <w:r w:rsidR="00A5478C" w:rsidRPr="00D55C87">
        <w:t>When</w:t>
      </w:r>
      <w:r w:rsidR="006036A7" w:rsidRPr="00D55C87">
        <w:t xml:space="preserve"> window units </w:t>
      </w:r>
      <w:proofErr w:type="gramStart"/>
      <w:r w:rsidR="006036A7" w:rsidRPr="00D55C87">
        <w:t xml:space="preserve">are </w:t>
      </w:r>
      <w:r w:rsidR="00A5478C" w:rsidRPr="00D55C87">
        <w:t>located</w:t>
      </w:r>
      <w:r w:rsidR="006036A7" w:rsidRPr="00D55C87">
        <w:t xml:space="preserve"> in</w:t>
      </w:r>
      <w:proofErr w:type="gramEnd"/>
      <w:r w:rsidR="006036A7" w:rsidRPr="00D55C87">
        <w:t xml:space="preserve"> </w:t>
      </w:r>
      <w:r w:rsidR="003D69D2" w:rsidRPr="00D55C87">
        <w:t>fire rated or smoke partitions</w:t>
      </w:r>
      <w:r w:rsidR="00A5478C" w:rsidRPr="00D55C87">
        <w:t xml:space="preserve"> detail coiling counter door in Section 08 3</w:t>
      </w:r>
      <w:r w:rsidR="00BC7703">
        <w:t xml:space="preserve">3 </w:t>
      </w:r>
      <w:r w:rsidR="00A5478C" w:rsidRPr="00D55C87">
        <w:t>1</w:t>
      </w:r>
      <w:r w:rsidR="00BC7703">
        <w:t>3</w:t>
      </w:r>
      <w:r w:rsidR="00DC0F16" w:rsidRPr="00D55C87">
        <w:t>,</w:t>
      </w:r>
      <w:r w:rsidR="00A5478C" w:rsidRPr="00D55C87">
        <w:t xml:space="preserve"> COILING COUNTER DOOR on room side as opening protective</w:t>
      </w:r>
      <w:r w:rsidR="003D69D2" w:rsidRPr="00D55C87">
        <w:t>.</w:t>
      </w:r>
    </w:p>
    <w:p w14:paraId="5CCEB47F" w14:textId="00EF5F3B" w:rsidR="0012162F" w:rsidRDefault="003D69D2" w:rsidP="0012162F">
      <w:pPr>
        <w:pStyle w:val="SpecNoteNumbered"/>
      </w:pPr>
      <w:r w:rsidRPr="00D55C87">
        <w:t xml:space="preserve">3. </w:t>
      </w:r>
      <w:r w:rsidR="006036A7" w:rsidRPr="00D55C87">
        <w:t xml:space="preserve">Detail window </w:t>
      </w:r>
      <w:r w:rsidRPr="00D55C87">
        <w:t>unit</w:t>
      </w:r>
      <w:r w:rsidR="006036A7" w:rsidRPr="00D55C87">
        <w:t xml:space="preserve"> sill </w:t>
      </w:r>
      <w:r w:rsidRPr="00D55C87">
        <w:t xml:space="preserve">elevation at </w:t>
      </w:r>
      <w:r w:rsidR="006036A7" w:rsidRPr="00D55C87">
        <w:t xml:space="preserve">standard height and wheelchair </w:t>
      </w:r>
      <w:r w:rsidRPr="00D55C87">
        <w:t xml:space="preserve">accessible </w:t>
      </w:r>
      <w:r w:rsidR="006036A7" w:rsidRPr="00D55C87">
        <w:t>height.</w:t>
      </w:r>
    </w:p>
    <w:p w14:paraId="7A250DE8" w14:textId="77777777" w:rsidR="0012162F" w:rsidRDefault="0012162F" w:rsidP="0012162F">
      <w:pPr>
        <w:pStyle w:val="SpecNoteNumbered"/>
      </w:pPr>
    </w:p>
    <w:p w14:paraId="5FD97845" w14:textId="77777777" w:rsidR="00E936B0" w:rsidRPr="002664FB" w:rsidRDefault="001906A8" w:rsidP="0012162F">
      <w:pPr>
        <w:pStyle w:val="Level1"/>
      </w:pPr>
      <w:r w:rsidRPr="002664FB">
        <w:t>Service Window Units</w:t>
      </w:r>
      <w:r w:rsidR="002664FB" w:rsidRPr="002664FB">
        <w:t xml:space="preserve">: </w:t>
      </w:r>
      <w:r w:rsidRPr="002664FB">
        <w:t>Factory fabricated, assembled, and glazed unit</w:t>
      </w:r>
      <w:r w:rsidR="002664FB" w:rsidRPr="002664FB">
        <w:t xml:space="preserve">; </w:t>
      </w:r>
      <w:r w:rsidRPr="002664FB">
        <w:t>bullet resistant type.</w:t>
      </w:r>
    </w:p>
    <w:p w14:paraId="34E7D412" w14:textId="77777777" w:rsidR="00E936B0" w:rsidRPr="002664FB" w:rsidRDefault="00E936B0" w:rsidP="0012162F">
      <w:pPr>
        <w:pStyle w:val="Level2"/>
      </w:pPr>
      <w:r w:rsidRPr="002664FB">
        <w:t>Frame</w:t>
      </w:r>
      <w:r w:rsidR="002664FB" w:rsidRPr="002664FB">
        <w:t xml:space="preserve">: </w:t>
      </w:r>
      <w:r w:rsidRPr="002664FB">
        <w:t xml:space="preserve">Stainless steel with integral </w:t>
      </w:r>
      <w:r w:rsidR="005D749F" w:rsidRPr="002664FB">
        <w:t xml:space="preserve">counter, </w:t>
      </w:r>
      <w:r w:rsidR="000574F9" w:rsidRPr="002664FB">
        <w:t xml:space="preserve">oversized </w:t>
      </w:r>
      <w:r w:rsidRPr="002664FB">
        <w:t>deal tray</w:t>
      </w:r>
      <w:r w:rsidR="005D749F" w:rsidRPr="002664FB">
        <w:t>,</w:t>
      </w:r>
      <w:r w:rsidRPr="002664FB">
        <w:t xml:space="preserve"> and </w:t>
      </w:r>
      <w:r w:rsidR="006036A7" w:rsidRPr="002664FB">
        <w:t xml:space="preserve">jamb </w:t>
      </w:r>
      <w:r w:rsidRPr="002664FB">
        <w:t>openings to permit voice comm</w:t>
      </w:r>
      <w:r w:rsidR="006036A7" w:rsidRPr="002664FB">
        <w:t>unication through window</w:t>
      </w:r>
      <w:r w:rsidRPr="002664FB">
        <w:t>.</w:t>
      </w:r>
    </w:p>
    <w:p w14:paraId="3CBF8AAF" w14:textId="77777777" w:rsidR="0029226E" w:rsidRDefault="0029226E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="005E59B8" w:rsidRPr="00D55C87">
        <w:t>Coordinate the deal tray size with the use of package transfer shown in the standard detail.</w:t>
      </w:r>
    </w:p>
    <w:p w14:paraId="66541431" w14:textId="77777777" w:rsidR="0012162F" w:rsidRPr="00D55C87" w:rsidRDefault="0012162F" w:rsidP="0012162F">
      <w:pPr>
        <w:pStyle w:val="SpecNote"/>
        <w:outlineLvl w:val="9"/>
      </w:pPr>
    </w:p>
    <w:p w14:paraId="1B3834BE" w14:textId="77777777" w:rsidR="00473391" w:rsidRPr="002664FB" w:rsidRDefault="002664FB" w:rsidP="0012162F">
      <w:pPr>
        <w:pStyle w:val="Level2"/>
      </w:pPr>
      <w:r>
        <w:t>Pharmacy Oversized Deal Tray: // Size indicated on Drawings // Permit passage of package measuring 38 by 75 by 375 mm (1</w:t>
      </w:r>
      <w:r>
        <w:noBreakHyphen/>
        <w:t>1/2 by 3 by 15 inches) //.</w:t>
      </w:r>
    </w:p>
    <w:p w14:paraId="564C1658" w14:textId="77777777" w:rsidR="002F4BDE" w:rsidRPr="002664FB" w:rsidRDefault="002F4BDE" w:rsidP="0012162F">
      <w:pPr>
        <w:pStyle w:val="Level2"/>
      </w:pPr>
      <w:r w:rsidRPr="002664FB">
        <w:t>Other Deal Trays</w:t>
      </w:r>
      <w:r w:rsidR="002664FB" w:rsidRPr="002664FB">
        <w:t xml:space="preserve">: </w:t>
      </w:r>
      <w:r w:rsidRPr="002664FB">
        <w:t xml:space="preserve">Manufacturer's standard complying with specified </w:t>
      </w:r>
      <w:r w:rsidR="002664FB" w:rsidRPr="002664FB">
        <w:t>UL </w:t>
      </w:r>
      <w:r w:rsidRPr="002664FB">
        <w:t>752 bullet resistance level.</w:t>
      </w:r>
    </w:p>
    <w:p w14:paraId="40020616" w14:textId="77777777" w:rsidR="00E936B0" w:rsidRPr="002664FB" w:rsidRDefault="00E936B0" w:rsidP="0012162F">
      <w:pPr>
        <w:pStyle w:val="Level2"/>
      </w:pPr>
      <w:r w:rsidRPr="002664FB">
        <w:t>Glass</w:t>
      </w:r>
      <w:r w:rsidR="002664FB" w:rsidRPr="002664FB">
        <w:t xml:space="preserve">: </w:t>
      </w:r>
      <w:r w:rsidR="005D749F" w:rsidRPr="002664FB">
        <w:t xml:space="preserve">Bullet resistive assembly specified in </w:t>
      </w:r>
      <w:r w:rsidR="002664FB" w:rsidRPr="002664FB">
        <w:t>Section 08 80 00</w:t>
      </w:r>
      <w:r w:rsidR="005D749F" w:rsidRPr="002664FB">
        <w:t xml:space="preserve"> GLAZING.</w:t>
      </w:r>
    </w:p>
    <w:p w14:paraId="28B044D9" w14:textId="77777777" w:rsidR="000574F9" w:rsidRPr="002664FB" w:rsidRDefault="001906A8" w:rsidP="0012162F">
      <w:pPr>
        <w:pStyle w:val="Level1"/>
      </w:pPr>
      <w:r w:rsidRPr="002664FB">
        <w:t>Teller Window Units</w:t>
      </w:r>
      <w:r w:rsidR="002664FB" w:rsidRPr="002664FB">
        <w:t xml:space="preserve">: </w:t>
      </w:r>
      <w:r w:rsidRPr="002664FB">
        <w:t>Factory fabricated, assembled, and glazed unit</w:t>
      </w:r>
      <w:r w:rsidR="002664FB" w:rsidRPr="002664FB">
        <w:t xml:space="preserve">; </w:t>
      </w:r>
      <w:r w:rsidRPr="002664FB">
        <w:t>bullet resistant type.</w:t>
      </w:r>
    </w:p>
    <w:p w14:paraId="0D4DFDEB" w14:textId="77777777" w:rsidR="000574F9" w:rsidRPr="002664FB" w:rsidRDefault="000574F9" w:rsidP="0012162F">
      <w:pPr>
        <w:pStyle w:val="Level2"/>
      </w:pPr>
      <w:r w:rsidRPr="002664FB">
        <w:t>Frame</w:t>
      </w:r>
      <w:r w:rsidR="002664FB" w:rsidRPr="002664FB">
        <w:t xml:space="preserve">: </w:t>
      </w:r>
      <w:r w:rsidRPr="002664FB">
        <w:t>Stainless steel with integral counter, deal tray, and jamb openings to permit voice communication through window.</w:t>
      </w:r>
    </w:p>
    <w:p w14:paraId="0412E5FC" w14:textId="77777777" w:rsidR="000574F9" w:rsidRPr="002664FB" w:rsidRDefault="000574F9" w:rsidP="0012162F">
      <w:pPr>
        <w:pStyle w:val="Level2"/>
      </w:pPr>
      <w:r w:rsidRPr="002664FB">
        <w:t>Glass</w:t>
      </w:r>
      <w:r w:rsidR="002664FB" w:rsidRPr="002664FB">
        <w:t xml:space="preserve">: </w:t>
      </w:r>
      <w:r w:rsidRPr="002664FB">
        <w:t xml:space="preserve">Bullet resistive assembly specified in </w:t>
      </w:r>
      <w:r w:rsidR="002664FB" w:rsidRPr="002664FB">
        <w:t>Section 08 80 00</w:t>
      </w:r>
      <w:r w:rsidRPr="002664FB">
        <w:t xml:space="preserve"> GLAZING.</w:t>
      </w:r>
    </w:p>
    <w:p w14:paraId="640D9E35" w14:textId="77777777" w:rsidR="00176A64" w:rsidRPr="002664FB" w:rsidRDefault="00176A64" w:rsidP="0012162F">
      <w:pPr>
        <w:pStyle w:val="ArticleB"/>
        <w:outlineLvl w:val="1"/>
      </w:pPr>
      <w:r w:rsidRPr="002664FB">
        <w:t>SYSTEM PERFORMANCE</w:t>
      </w:r>
    </w:p>
    <w:p w14:paraId="797B30CA" w14:textId="77777777" w:rsidR="008F7EC0" w:rsidRPr="002664FB" w:rsidRDefault="008F7EC0" w:rsidP="0012162F">
      <w:pPr>
        <w:pStyle w:val="Level1"/>
      </w:pPr>
      <w:r w:rsidRPr="002664FB">
        <w:t xml:space="preserve">Design service and teller window units </w:t>
      </w:r>
      <w:r w:rsidR="0048733A" w:rsidRPr="002664FB">
        <w:t xml:space="preserve">complying with </w:t>
      </w:r>
      <w:r w:rsidR="0037018E" w:rsidRPr="002664FB">
        <w:t>specified</w:t>
      </w:r>
      <w:r w:rsidR="002202AC" w:rsidRPr="002664FB">
        <w:t xml:space="preserve"> performance</w:t>
      </w:r>
      <w:r w:rsidR="002664FB" w:rsidRPr="002664FB">
        <w:t>:</w:t>
      </w:r>
    </w:p>
    <w:p w14:paraId="060BB7E9" w14:textId="77777777" w:rsidR="00F677A3" w:rsidRDefault="00F677A3" w:rsidP="0012162F">
      <w:pPr>
        <w:pStyle w:val="SpecNote"/>
        <w:outlineLvl w:val="9"/>
      </w:pPr>
      <w:r w:rsidRPr="00D55C87">
        <w:t>SPEC WRITER NOTE</w:t>
      </w:r>
      <w:r w:rsidR="002664FB" w:rsidRPr="00D55C87">
        <w:t>: UL </w:t>
      </w:r>
      <w:r w:rsidRPr="00D55C87">
        <w:t>752 Level</w:t>
      </w:r>
      <w:r w:rsidR="001367E7" w:rsidRPr="00D55C87">
        <w:t>s 1</w:t>
      </w:r>
      <w:r w:rsidR="002664FB" w:rsidRPr="00D55C87">
        <w:t xml:space="preserve"> - </w:t>
      </w:r>
      <w:r w:rsidRPr="00D55C87">
        <w:t xml:space="preserve">3 </w:t>
      </w:r>
      <w:r w:rsidR="001367E7" w:rsidRPr="00D55C87">
        <w:t xml:space="preserve">provide resistance against </w:t>
      </w:r>
      <w:proofErr w:type="gramStart"/>
      <w:r w:rsidR="00B2609F" w:rsidRPr="00D55C87">
        <w:t>super power</w:t>
      </w:r>
      <w:proofErr w:type="gramEnd"/>
      <w:r w:rsidR="00B2609F" w:rsidRPr="00D55C87">
        <w:t xml:space="preserve"> small arms </w:t>
      </w:r>
      <w:r w:rsidR="001367E7" w:rsidRPr="00D55C87">
        <w:t>handguns.</w:t>
      </w:r>
      <w:r w:rsidR="00DC0F16" w:rsidRPr="00D55C87">
        <w:t xml:space="preserve"> </w:t>
      </w:r>
      <w:r w:rsidR="001367E7" w:rsidRPr="00D55C87">
        <w:t>Levels 4</w:t>
      </w:r>
      <w:r w:rsidR="002664FB" w:rsidRPr="00D55C87">
        <w:t xml:space="preserve"> - </w:t>
      </w:r>
      <w:r w:rsidR="001367E7" w:rsidRPr="00D55C87">
        <w:t>10 provide resistance against rifles.</w:t>
      </w:r>
    </w:p>
    <w:p w14:paraId="4297780A" w14:textId="77777777" w:rsidR="0012162F" w:rsidRPr="00D55C87" w:rsidRDefault="0012162F" w:rsidP="0012162F">
      <w:pPr>
        <w:pStyle w:val="SpecNote"/>
        <w:outlineLvl w:val="9"/>
      </w:pPr>
    </w:p>
    <w:p w14:paraId="0A9B294F" w14:textId="77777777" w:rsidR="00F677A3" w:rsidRPr="002664FB" w:rsidRDefault="00F677A3" w:rsidP="0012162F">
      <w:pPr>
        <w:pStyle w:val="Level2"/>
      </w:pPr>
      <w:r w:rsidRPr="002664FB">
        <w:lastRenderedPageBreak/>
        <w:t>Bullet Resistance</w:t>
      </w:r>
      <w:r w:rsidR="002664FB" w:rsidRPr="002664FB">
        <w:t>: UL </w:t>
      </w:r>
      <w:r w:rsidRPr="002664FB">
        <w:t>752</w:t>
      </w:r>
      <w:r w:rsidR="002664FB" w:rsidRPr="002664FB">
        <w:t xml:space="preserve">; </w:t>
      </w:r>
      <w:r w:rsidRPr="002664FB">
        <w:t>Level 3</w:t>
      </w:r>
      <w:r w:rsidR="002202AC" w:rsidRPr="002664FB">
        <w:t>, minimum</w:t>
      </w:r>
      <w:r w:rsidRPr="002664FB">
        <w:t>.</w:t>
      </w:r>
    </w:p>
    <w:p w14:paraId="7D8C6FFF" w14:textId="77777777" w:rsidR="00006D0A" w:rsidRPr="002664FB" w:rsidRDefault="00006D0A" w:rsidP="0012162F">
      <w:pPr>
        <w:pStyle w:val="Level3"/>
      </w:pPr>
      <w:r w:rsidRPr="002664FB">
        <w:t>Exception</w:t>
      </w:r>
      <w:r w:rsidR="002664FB" w:rsidRPr="002664FB">
        <w:t xml:space="preserve">: </w:t>
      </w:r>
      <w:r w:rsidRPr="002664FB">
        <w:t>Pharmacy deal tray.</w:t>
      </w:r>
    </w:p>
    <w:p w14:paraId="0FB1819A" w14:textId="77777777" w:rsidR="00942FFC" w:rsidRDefault="00942FFC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="000D442A" w:rsidRPr="00D55C87">
        <w:t xml:space="preserve">Select Threat Class based on review of </w:t>
      </w:r>
      <w:r w:rsidR="002664FB" w:rsidRPr="00D55C87">
        <w:t>ASTM </w:t>
      </w:r>
      <w:r w:rsidR="000D442A" w:rsidRPr="00D55C87">
        <w:t>Standard and project resistance requirements.</w:t>
      </w:r>
    </w:p>
    <w:p w14:paraId="47E4E21D" w14:textId="77777777" w:rsidR="0012162F" w:rsidRPr="00D55C87" w:rsidRDefault="0012162F" w:rsidP="0012162F">
      <w:pPr>
        <w:pStyle w:val="SpecNote"/>
        <w:outlineLvl w:val="9"/>
      </w:pPr>
    </w:p>
    <w:p w14:paraId="27C59D14" w14:textId="77777777" w:rsidR="00006D0A" w:rsidRPr="002664FB" w:rsidRDefault="002664FB" w:rsidP="0012162F">
      <w:pPr>
        <w:pStyle w:val="Level2"/>
      </w:pPr>
      <w:r>
        <w:t>Forced Entry Resistance: ASTM F1233; // Threat Class 1 // Threat Class 3 // using basic hand tools.</w:t>
      </w:r>
    </w:p>
    <w:p w14:paraId="6327E194" w14:textId="77777777" w:rsidR="00176A64" w:rsidRPr="002664FB" w:rsidRDefault="00176A64" w:rsidP="0012162F">
      <w:pPr>
        <w:pStyle w:val="ArticleB"/>
        <w:outlineLvl w:val="1"/>
      </w:pPr>
      <w:r w:rsidRPr="002664FB">
        <w:t>MATERIALS</w:t>
      </w:r>
    </w:p>
    <w:p w14:paraId="0C05D864" w14:textId="77777777" w:rsidR="00B56C5A" w:rsidRPr="002664FB" w:rsidRDefault="00EE05E0" w:rsidP="0012162F">
      <w:pPr>
        <w:pStyle w:val="Level1"/>
      </w:pPr>
      <w:r w:rsidRPr="002664FB">
        <w:t>Stainless Steel</w:t>
      </w:r>
      <w:r w:rsidR="002664FB" w:rsidRPr="002664FB">
        <w:t>: ASTM </w:t>
      </w:r>
      <w:r w:rsidR="00F00CC1" w:rsidRPr="002664FB">
        <w:t>A240/A240M</w:t>
      </w:r>
      <w:r w:rsidR="002664FB" w:rsidRPr="002664FB">
        <w:t xml:space="preserve">; </w:t>
      </w:r>
      <w:r w:rsidR="001471E0" w:rsidRPr="002664FB">
        <w:t xml:space="preserve">Type </w:t>
      </w:r>
      <w:r w:rsidRPr="002664FB">
        <w:t>304</w:t>
      </w:r>
      <w:r w:rsidR="00B66E18" w:rsidRPr="002664FB">
        <w:t>, 3</w:t>
      </w:r>
      <w:r w:rsidR="002664FB" w:rsidRPr="002664FB">
        <w:t> mm (</w:t>
      </w:r>
      <w:r w:rsidR="00B66E18" w:rsidRPr="002664FB">
        <w:t>0.12</w:t>
      </w:r>
      <w:r w:rsidR="002664FB" w:rsidRPr="002664FB">
        <w:t> inch)</w:t>
      </w:r>
      <w:r w:rsidR="00B66E18" w:rsidRPr="002664FB">
        <w:t xml:space="preserve"> thick, minimum</w:t>
      </w:r>
      <w:r w:rsidRPr="002664FB">
        <w:t>.</w:t>
      </w:r>
    </w:p>
    <w:p w14:paraId="574B1DD6" w14:textId="77777777" w:rsidR="002E54AC" w:rsidRPr="002664FB" w:rsidRDefault="002E54AC" w:rsidP="0012162F">
      <w:pPr>
        <w:pStyle w:val="ArticleB"/>
        <w:outlineLvl w:val="1"/>
      </w:pPr>
      <w:r w:rsidRPr="002664FB">
        <w:t>PRODUCTS</w:t>
      </w:r>
      <w:r w:rsidR="002664FB" w:rsidRPr="002664FB">
        <w:t xml:space="preserve"> - </w:t>
      </w:r>
      <w:r w:rsidR="00D9535E" w:rsidRPr="002664FB">
        <w:t>GENERAL</w:t>
      </w:r>
    </w:p>
    <w:p w14:paraId="77C48CB4" w14:textId="77777777" w:rsidR="002E54AC" w:rsidRPr="002664FB" w:rsidRDefault="002E54AC" w:rsidP="0012162F">
      <w:pPr>
        <w:pStyle w:val="Level1"/>
      </w:pPr>
      <w:r w:rsidRPr="002664FB">
        <w:t>Sustainable Construction Requirements</w:t>
      </w:r>
      <w:r w:rsidR="002664FB" w:rsidRPr="002664FB">
        <w:t>:</w:t>
      </w:r>
    </w:p>
    <w:p w14:paraId="4A56E028" w14:textId="77777777" w:rsidR="003607A0" w:rsidRPr="00D55C87" w:rsidRDefault="003607A0" w:rsidP="0012162F">
      <w:pPr>
        <w:pStyle w:val="SpecNote"/>
        <w:outlineLvl w:val="9"/>
      </w:pPr>
      <w:r w:rsidRPr="00D55C87">
        <w:t>SPEC WRITER NOTES</w:t>
      </w:r>
      <w:r w:rsidR="002664FB" w:rsidRPr="00D55C87">
        <w:t>:</w:t>
      </w:r>
    </w:p>
    <w:p w14:paraId="01E247A9" w14:textId="77777777" w:rsidR="001B3EDC" w:rsidRPr="00D55C87" w:rsidRDefault="003607A0" w:rsidP="0012162F">
      <w:pPr>
        <w:pStyle w:val="SpecNoteNumbered"/>
      </w:pPr>
      <w:r w:rsidRPr="0012162F">
        <w:t xml:space="preserve">1. </w:t>
      </w:r>
      <w:r w:rsidR="00C323A4" w:rsidRPr="0012162F">
        <w:t xml:space="preserve">Specify products containing greatest recycled content practicable to maximize material recovery. See </w:t>
      </w:r>
      <w:hyperlink r:id="rId9" w:history="1">
        <w:r w:rsidR="002664FB" w:rsidRPr="00D55C87">
          <w:t>EPA </w:t>
        </w:r>
        <w:r w:rsidR="00C323A4" w:rsidRPr="00D55C87">
          <w:t>Comprehensive Procurement Guidelines (CPG)</w:t>
        </w:r>
      </w:hyperlink>
      <w:r w:rsidR="00C323A4" w:rsidRPr="00D55C87">
        <w:t xml:space="preserve"> for guidance about individual products and available recycled content.</w:t>
      </w:r>
      <w:r w:rsidR="00B732AC" w:rsidRPr="00D55C87">
        <w:t xml:space="preserve"> </w:t>
      </w:r>
      <w:r w:rsidR="002664FB" w:rsidRPr="00D55C87">
        <w:t>Section 01 81 13</w:t>
      </w:r>
      <w:r w:rsidR="00C323A4" w:rsidRPr="00D55C87">
        <w:t xml:space="preserve"> sets overall project recycled content requirements.</w:t>
      </w:r>
    </w:p>
    <w:p w14:paraId="60E3CBCD" w14:textId="77777777" w:rsidR="002E54AC" w:rsidRDefault="003607A0" w:rsidP="0012162F">
      <w:pPr>
        <w:pStyle w:val="SpecNoteNumbered"/>
      </w:pPr>
      <w:r w:rsidRPr="00D55C87">
        <w:t xml:space="preserve">2. </w:t>
      </w:r>
      <w:r w:rsidR="00006D0A" w:rsidRPr="00D55C87">
        <w:t>Specialty Steel Industry of North America (</w:t>
      </w:r>
      <w:r w:rsidR="00C81CC7" w:rsidRPr="00D55C87">
        <w:t>SSINA</w:t>
      </w:r>
      <w:r w:rsidR="00006D0A" w:rsidRPr="00D55C87">
        <w:t>)</w:t>
      </w:r>
      <w:r w:rsidR="00C81CC7" w:rsidRPr="00D55C87">
        <w:t xml:space="preserve"> reports average 75</w:t>
      </w:r>
      <w:r w:rsidR="002664FB" w:rsidRPr="00D55C87">
        <w:t xml:space="preserve"> - </w:t>
      </w:r>
      <w:r w:rsidR="00C81CC7" w:rsidRPr="00D55C87">
        <w:t xml:space="preserve">85 percent recycled content for stainless </w:t>
      </w:r>
      <w:r w:rsidR="00C81CC7" w:rsidRPr="002664FB">
        <w:t>steel.</w:t>
      </w:r>
    </w:p>
    <w:p w14:paraId="682EDA18" w14:textId="77777777" w:rsidR="0012162F" w:rsidRPr="002664FB" w:rsidRDefault="0012162F" w:rsidP="0012162F">
      <w:pPr>
        <w:pStyle w:val="SpecNoteNumbered"/>
      </w:pPr>
    </w:p>
    <w:p w14:paraId="1E0E542A" w14:textId="77777777" w:rsidR="002E54AC" w:rsidRPr="002664FB" w:rsidRDefault="00C81CC7" w:rsidP="0012162F">
      <w:pPr>
        <w:pStyle w:val="Level2"/>
      </w:pPr>
      <w:r w:rsidRPr="002664FB">
        <w:t>Stainless Steel</w:t>
      </w:r>
      <w:r w:rsidR="002E54AC" w:rsidRPr="002664FB">
        <w:t xml:space="preserve"> Recycled Content</w:t>
      </w:r>
      <w:r w:rsidR="002664FB" w:rsidRPr="002664FB">
        <w:t xml:space="preserve">: </w:t>
      </w:r>
      <w:r w:rsidRPr="002664FB">
        <w:t>70 percent</w:t>
      </w:r>
      <w:r w:rsidR="002E54AC" w:rsidRPr="002664FB">
        <w:t xml:space="preserve"> total recycled content, minimum.</w:t>
      </w:r>
    </w:p>
    <w:p w14:paraId="26BF8DD3" w14:textId="77777777" w:rsidR="008308CA" w:rsidRPr="002664FB" w:rsidRDefault="008308CA" w:rsidP="0012162F">
      <w:pPr>
        <w:pStyle w:val="ArticleB"/>
        <w:outlineLvl w:val="1"/>
      </w:pPr>
      <w:r w:rsidRPr="002664FB">
        <w:t>FABRICATION</w:t>
      </w:r>
    </w:p>
    <w:p w14:paraId="1DB0A4D5" w14:textId="77777777" w:rsidR="00BC6B73" w:rsidRPr="002664FB" w:rsidRDefault="00BC6B73" w:rsidP="0012162F">
      <w:pPr>
        <w:pStyle w:val="Level1"/>
      </w:pPr>
      <w:r w:rsidRPr="002664FB">
        <w:t>Form stainless steel fabrications to sizes, profiles, and configurations indicated on Drawings.</w:t>
      </w:r>
    </w:p>
    <w:p w14:paraId="1CB0364E" w14:textId="77777777" w:rsidR="00B56C5A" w:rsidRPr="002664FB" w:rsidRDefault="00EE05E0" w:rsidP="0012162F">
      <w:pPr>
        <w:pStyle w:val="Level1"/>
      </w:pPr>
      <w:r w:rsidRPr="002664FB">
        <w:t>Frames</w:t>
      </w:r>
      <w:r w:rsidR="002664FB" w:rsidRPr="002664FB">
        <w:t xml:space="preserve">: </w:t>
      </w:r>
      <w:r w:rsidR="00B207AB" w:rsidRPr="002664FB">
        <w:t>Stainless steel.</w:t>
      </w:r>
    </w:p>
    <w:p w14:paraId="2F200748" w14:textId="77777777" w:rsidR="00793581" w:rsidRPr="002664FB" w:rsidRDefault="002664FB" w:rsidP="0012162F">
      <w:pPr>
        <w:pStyle w:val="Level2"/>
      </w:pPr>
      <w:r>
        <w:t>// Provide clamp</w:t>
      </w:r>
      <w:r>
        <w:noBreakHyphen/>
        <w:t>on frames at existing partitions. //</w:t>
      </w:r>
    </w:p>
    <w:p w14:paraId="7AC430CA" w14:textId="77777777" w:rsidR="00B56C5A" w:rsidRPr="002664FB" w:rsidRDefault="00B207AB" w:rsidP="0012162F">
      <w:pPr>
        <w:pStyle w:val="Level2"/>
      </w:pPr>
      <w:r w:rsidRPr="002664FB">
        <w:t>Jambs and Heads</w:t>
      </w:r>
      <w:r w:rsidR="002664FB" w:rsidRPr="002664FB">
        <w:t xml:space="preserve">: </w:t>
      </w:r>
      <w:r w:rsidR="00EE05E0" w:rsidRPr="002664FB">
        <w:t>Continuous with integral glazing stop on corridor side</w:t>
      </w:r>
      <w:r w:rsidR="00C534B9" w:rsidRPr="002664FB">
        <w:t xml:space="preserve"> o</w:t>
      </w:r>
      <w:r w:rsidR="006B3C4A" w:rsidRPr="002664FB">
        <w:t>f</w:t>
      </w:r>
      <w:r w:rsidR="00C534B9" w:rsidRPr="002664FB">
        <w:t xml:space="preserve"> window unit</w:t>
      </w:r>
      <w:r w:rsidRPr="002664FB">
        <w:t>.</w:t>
      </w:r>
    </w:p>
    <w:p w14:paraId="5390BB34" w14:textId="77777777" w:rsidR="00B207AB" w:rsidRPr="002664FB" w:rsidRDefault="00B207AB" w:rsidP="0012162F">
      <w:pPr>
        <w:pStyle w:val="Level2"/>
      </w:pPr>
      <w:r w:rsidRPr="002664FB">
        <w:t>Removable Glazing Stops</w:t>
      </w:r>
      <w:r w:rsidR="002664FB" w:rsidRPr="002664FB">
        <w:t xml:space="preserve">: </w:t>
      </w:r>
      <w:r w:rsidR="00FF1F84" w:rsidRPr="002664FB">
        <w:t>Applied to room side of window unit.</w:t>
      </w:r>
    </w:p>
    <w:p w14:paraId="726AA39D" w14:textId="77777777" w:rsidR="00FF1F84" w:rsidRPr="002664FB" w:rsidRDefault="00EE05E0" w:rsidP="0012162F">
      <w:pPr>
        <w:pStyle w:val="Level3"/>
      </w:pPr>
      <w:r w:rsidRPr="002664FB">
        <w:t>Miter and weld removable stops at corners</w:t>
      </w:r>
      <w:r w:rsidR="00FF1F84" w:rsidRPr="002664FB">
        <w:t>.</w:t>
      </w:r>
    </w:p>
    <w:p w14:paraId="0013A331" w14:textId="77777777" w:rsidR="00B56C5A" w:rsidRPr="002664FB" w:rsidRDefault="00FF1F84" w:rsidP="0012162F">
      <w:pPr>
        <w:pStyle w:val="Level3"/>
      </w:pPr>
      <w:r w:rsidRPr="002664FB">
        <w:t xml:space="preserve">Secure removable stops </w:t>
      </w:r>
      <w:r w:rsidR="00EE05E0" w:rsidRPr="002664FB">
        <w:t xml:space="preserve">to frames with countersunk screws, spaced as required for </w:t>
      </w:r>
      <w:r w:rsidRPr="002664FB">
        <w:t>specified performance requirements</w:t>
      </w:r>
      <w:r w:rsidR="00EE05E0" w:rsidRPr="002664FB">
        <w:t>.</w:t>
      </w:r>
    </w:p>
    <w:p w14:paraId="0C684AAC" w14:textId="2AAD07D1" w:rsidR="00B56C5A" w:rsidRPr="002664FB" w:rsidRDefault="00FF1F84" w:rsidP="0012162F">
      <w:pPr>
        <w:pStyle w:val="Level2"/>
      </w:pPr>
      <w:r w:rsidRPr="002664FB">
        <w:t>Voice Communication</w:t>
      </w:r>
      <w:r w:rsidR="002664FB" w:rsidRPr="002664FB">
        <w:t xml:space="preserve">: </w:t>
      </w:r>
      <w:r w:rsidR="00900F9C" w:rsidRPr="002664FB">
        <w:t>Frame profile and jamb spacers</w:t>
      </w:r>
      <w:r w:rsidR="00BC7703">
        <w:t xml:space="preserve"> or manufacturer provided compliant openings</w:t>
      </w:r>
      <w:r w:rsidR="00900F9C" w:rsidRPr="002664FB">
        <w:t xml:space="preserve"> to provide two</w:t>
      </w:r>
      <w:r w:rsidR="002664FB" w:rsidRPr="002664FB">
        <w:noBreakHyphen/>
      </w:r>
      <w:r w:rsidR="00900F9C" w:rsidRPr="002664FB">
        <w:t>way natural voice communication</w:t>
      </w:r>
      <w:r w:rsidR="00EE05E0" w:rsidRPr="002664FB">
        <w:t>.</w:t>
      </w:r>
    </w:p>
    <w:p w14:paraId="180560FC" w14:textId="77777777" w:rsidR="00BC6B73" w:rsidRPr="002664FB" w:rsidRDefault="002664FB" w:rsidP="0012162F">
      <w:pPr>
        <w:pStyle w:val="Level1"/>
      </w:pPr>
      <w:r>
        <w:lastRenderedPageBreak/>
        <w:t>Frame Anchors: Stainless steel; // masonry // framed partition // type, compatible with partition construction.</w:t>
      </w:r>
    </w:p>
    <w:p w14:paraId="21666308" w14:textId="77777777" w:rsidR="00BC6B73" w:rsidRPr="002664FB" w:rsidRDefault="006D5591" w:rsidP="0012162F">
      <w:pPr>
        <w:pStyle w:val="Level2"/>
      </w:pPr>
      <w:r w:rsidRPr="002664FB">
        <w:t xml:space="preserve">Provide </w:t>
      </w:r>
      <w:r w:rsidR="00BC6B73" w:rsidRPr="002664FB">
        <w:t>minimum three frame anchors for each jamb.</w:t>
      </w:r>
    </w:p>
    <w:p w14:paraId="6FF1F620" w14:textId="77777777" w:rsidR="00B558E8" w:rsidRDefault="00B558E8" w:rsidP="0012162F">
      <w:pPr>
        <w:pStyle w:val="SpecNote"/>
        <w:outlineLvl w:val="9"/>
      </w:pPr>
      <w:r w:rsidRPr="00D55C87">
        <w:t>SPEC WRITER NOTE</w:t>
      </w:r>
      <w:r w:rsidR="002664FB" w:rsidRPr="00D55C87">
        <w:t xml:space="preserve">: </w:t>
      </w:r>
      <w:r w:rsidRPr="00D55C87">
        <w:t>Standard detail shows sil</w:t>
      </w:r>
      <w:r w:rsidR="00EB1601" w:rsidRPr="00D55C87">
        <w:t>l</w:t>
      </w:r>
      <w:r w:rsidRPr="00D55C87">
        <w:t xml:space="preserve"> </w:t>
      </w:r>
      <w:r w:rsidR="00EB1601" w:rsidRPr="00D55C87">
        <w:t xml:space="preserve">as writing surface </w:t>
      </w:r>
      <w:r w:rsidRPr="00D55C87">
        <w:t xml:space="preserve">projecting </w:t>
      </w:r>
      <w:r w:rsidR="00CB1A8E" w:rsidRPr="00D55C87">
        <w:t>300</w:t>
      </w:r>
      <w:r w:rsidR="002664FB" w:rsidRPr="00D55C87">
        <w:t> mm (</w:t>
      </w:r>
      <w:r w:rsidR="00CB1A8E" w:rsidRPr="00D55C87">
        <w:t>12</w:t>
      </w:r>
      <w:r w:rsidR="002664FB" w:rsidRPr="00D55C87">
        <w:t> inches)</w:t>
      </w:r>
      <w:r w:rsidRPr="00D55C87">
        <w:t xml:space="preserve"> from </w:t>
      </w:r>
      <w:r w:rsidR="00CB1A8E" w:rsidRPr="00D55C87">
        <w:t>partition centerline</w:t>
      </w:r>
      <w:r w:rsidRPr="00D55C87">
        <w:t>.</w:t>
      </w:r>
      <w:r w:rsidR="00DC0F16" w:rsidRPr="00D55C87">
        <w:t xml:space="preserve"> </w:t>
      </w:r>
      <w:r w:rsidRPr="00D55C87">
        <w:t xml:space="preserve">Coordinate </w:t>
      </w:r>
      <w:r w:rsidR="00470E38" w:rsidRPr="00D55C87">
        <w:t xml:space="preserve">locations so projection does not interfere with </w:t>
      </w:r>
      <w:r w:rsidR="00A0492E" w:rsidRPr="00D55C87">
        <w:t xml:space="preserve">corridor </w:t>
      </w:r>
      <w:r w:rsidR="00470E38" w:rsidRPr="00D55C87">
        <w:t>accessible path.</w:t>
      </w:r>
    </w:p>
    <w:p w14:paraId="6871B4F7" w14:textId="77777777" w:rsidR="0012162F" w:rsidRPr="00D55C87" w:rsidRDefault="0012162F" w:rsidP="0012162F">
      <w:pPr>
        <w:pStyle w:val="SpecNote"/>
        <w:outlineLvl w:val="9"/>
      </w:pPr>
    </w:p>
    <w:p w14:paraId="307C178C" w14:textId="77777777" w:rsidR="00B56C5A" w:rsidRPr="002664FB" w:rsidRDefault="00EE05E0" w:rsidP="0012162F">
      <w:pPr>
        <w:pStyle w:val="Level1"/>
      </w:pPr>
      <w:r w:rsidRPr="002664FB">
        <w:t>Sill</w:t>
      </w:r>
      <w:r w:rsidR="002664FB" w:rsidRPr="002664FB">
        <w:t xml:space="preserve">: </w:t>
      </w:r>
      <w:r w:rsidR="00BC6B73" w:rsidRPr="002664FB">
        <w:t>Stainless steel.</w:t>
      </w:r>
    </w:p>
    <w:p w14:paraId="23A01B52" w14:textId="77777777" w:rsidR="00F54A52" w:rsidRPr="002664FB" w:rsidRDefault="00F54A52" w:rsidP="0012162F">
      <w:pPr>
        <w:pStyle w:val="Level2"/>
      </w:pPr>
      <w:r w:rsidRPr="002664FB">
        <w:t xml:space="preserve">Fabricate sill </w:t>
      </w:r>
      <w:r w:rsidR="00EE05E0" w:rsidRPr="002664FB">
        <w:t xml:space="preserve">full </w:t>
      </w:r>
      <w:r w:rsidRPr="002664FB">
        <w:t xml:space="preserve">opening </w:t>
      </w:r>
      <w:r w:rsidR="00EE05E0" w:rsidRPr="002664FB">
        <w:t xml:space="preserve">width </w:t>
      </w:r>
      <w:r w:rsidRPr="002664FB">
        <w:t>to receive both jambs.</w:t>
      </w:r>
    </w:p>
    <w:p w14:paraId="5044DAE0" w14:textId="77777777" w:rsidR="00B56C5A" w:rsidRPr="002664FB" w:rsidRDefault="00F54A52" w:rsidP="0012162F">
      <w:pPr>
        <w:pStyle w:val="Level2"/>
      </w:pPr>
      <w:r w:rsidRPr="002664FB">
        <w:t xml:space="preserve">Fabricate sill with extended </w:t>
      </w:r>
      <w:r w:rsidR="00EE05E0" w:rsidRPr="002664FB">
        <w:t xml:space="preserve">writing shelf on both sides of </w:t>
      </w:r>
      <w:r w:rsidRPr="002664FB">
        <w:t>window unit</w:t>
      </w:r>
      <w:r w:rsidR="00EE05E0" w:rsidRPr="002664FB">
        <w:t>.</w:t>
      </w:r>
    </w:p>
    <w:p w14:paraId="7C8DA527" w14:textId="77777777" w:rsidR="00B66E18" w:rsidRPr="002664FB" w:rsidRDefault="00EE05E0" w:rsidP="0012162F">
      <w:pPr>
        <w:pStyle w:val="Level1"/>
      </w:pPr>
      <w:r w:rsidRPr="002664FB">
        <w:t xml:space="preserve">Deal </w:t>
      </w:r>
      <w:r w:rsidR="00B66E18" w:rsidRPr="002664FB">
        <w:t>Tray</w:t>
      </w:r>
      <w:r w:rsidR="002664FB" w:rsidRPr="002664FB">
        <w:t xml:space="preserve">: </w:t>
      </w:r>
      <w:r w:rsidR="00DC070B" w:rsidRPr="002664FB">
        <w:t>Stainless steel.</w:t>
      </w:r>
    </w:p>
    <w:p w14:paraId="6105CAF1" w14:textId="77777777" w:rsidR="0029226E" w:rsidRPr="002664FB" w:rsidRDefault="0029226E" w:rsidP="0012162F">
      <w:pPr>
        <w:pStyle w:val="Level2"/>
      </w:pPr>
      <w:r w:rsidRPr="002664FB">
        <w:t>Incorporate deal tray into sill, without visible seams.</w:t>
      </w:r>
    </w:p>
    <w:p w14:paraId="36477078" w14:textId="77777777" w:rsidR="00B56C5A" w:rsidRPr="002664FB" w:rsidRDefault="00EE05E0" w:rsidP="0012162F">
      <w:pPr>
        <w:pStyle w:val="Level1"/>
      </w:pPr>
      <w:r w:rsidRPr="002664FB">
        <w:t>Glazing</w:t>
      </w:r>
      <w:r w:rsidR="002664FB" w:rsidRPr="002664FB">
        <w:t>:</w:t>
      </w:r>
    </w:p>
    <w:p w14:paraId="6DB27B2A" w14:textId="77777777" w:rsidR="00BE635C" w:rsidRPr="002664FB" w:rsidRDefault="00BE635C" w:rsidP="0012162F">
      <w:pPr>
        <w:pStyle w:val="Level2"/>
      </w:pPr>
      <w:r w:rsidRPr="002664FB">
        <w:t>Glazing Channel</w:t>
      </w:r>
      <w:r w:rsidR="002664FB" w:rsidRPr="002664FB">
        <w:t xml:space="preserve">: </w:t>
      </w:r>
      <w:r w:rsidRPr="002664FB">
        <w:t>Stainless steel</w:t>
      </w:r>
      <w:r w:rsidR="002664FB" w:rsidRPr="002664FB">
        <w:t xml:space="preserve">; </w:t>
      </w:r>
      <w:r w:rsidR="00C534B9" w:rsidRPr="002664FB">
        <w:t>configuration</w:t>
      </w:r>
      <w:r w:rsidR="00B66E18" w:rsidRPr="002664FB">
        <w:t xml:space="preserve"> as required to accommodate glass installation, and expansion and contraction</w:t>
      </w:r>
      <w:r w:rsidRPr="002664FB">
        <w:t>.</w:t>
      </w:r>
    </w:p>
    <w:p w14:paraId="732BF6B6" w14:textId="77777777" w:rsidR="00B56C5A" w:rsidRPr="002664FB" w:rsidRDefault="00EE05E0" w:rsidP="0012162F">
      <w:pPr>
        <w:pStyle w:val="Level2"/>
      </w:pPr>
      <w:r w:rsidRPr="002664FB">
        <w:t xml:space="preserve">Secure </w:t>
      </w:r>
      <w:r w:rsidR="00C1459C" w:rsidRPr="002664FB">
        <w:t xml:space="preserve">glazing </w:t>
      </w:r>
      <w:r w:rsidRPr="002664FB">
        <w:t xml:space="preserve">channel to window </w:t>
      </w:r>
      <w:r w:rsidR="00C1459C" w:rsidRPr="002664FB">
        <w:t xml:space="preserve">unit </w:t>
      </w:r>
      <w:r w:rsidRPr="002664FB">
        <w:t>frame.</w:t>
      </w:r>
    </w:p>
    <w:p w14:paraId="78A49914" w14:textId="77777777" w:rsidR="00B66E18" w:rsidRPr="002664FB" w:rsidRDefault="00B66E18" w:rsidP="0012162F">
      <w:pPr>
        <w:pStyle w:val="Level2"/>
      </w:pPr>
      <w:r w:rsidRPr="002664FB">
        <w:t>Factory glaze window unit.</w:t>
      </w:r>
    </w:p>
    <w:p w14:paraId="5D9182EF" w14:textId="77777777" w:rsidR="00DA21D7" w:rsidRPr="002664FB" w:rsidRDefault="00DA21D7" w:rsidP="0012162F">
      <w:pPr>
        <w:pStyle w:val="ArticleB"/>
        <w:outlineLvl w:val="1"/>
      </w:pPr>
      <w:r w:rsidRPr="002664FB">
        <w:t>FINISHES</w:t>
      </w:r>
    </w:p>
    <w:p w14:paraId="3258EF9B" w14:textId="77777777" w:rsidR="00186EF2" w:rsidRPr="002664FB" w:rsidRDefault="00186EF2" w:rsidP="0012162F">
      <w:pPr>
        <w:pStyle w:val="Level1"/>
      </w:pPr>
      <w:r w:rsidRPr="002664FB">
        <w:t>Stainless Steel</w:t>
      </w:r>
      <w:r w:rsidR="002664FB" w:rsidRPr="002664FB">
        <w:t>: NAAMM </w:t>
      </w:r>
      <w:r w:rsidRPr="002664FB">
        <w:t>AMP 50</w:t>
      </w:r>
      <w:r w:rsidR="00357DEE" w:rsidRPr="002664FB">
        <w:t>0</w:t>
      </w:r>
      <w:r w:rsidR="002664FB" w:rsidRPr="002664FB">
        <w:t xml:space="preserve">; </w:t>
      </w:r>
      <w:r w:rsidRPr="002664FB">
        <w:t>No. 4 polish</w:t>
      </w:r>
      <w:r w:rsidR="00623B73" w:rsidRPr="002664FB">
        <w:t>ed finish</w:t>
      </w:r>
      <w:r w:rsidRPr="002664FB">
        <w:t>.</w:t>
      </w:r>
    </w:p>
    <w:p w14:paraId="18ECCC8D" w14:textId="77777777" w:rsidR="00186EF2" w:rsidRPr="002664FB" w:rsidRDefault="00186EF2" w:rsidP="0012162F">
      <w:pPr>
        <w:pStyle w:val="Level1"/>
      </w:pPr>
      <w:r w:rsidRPr="002664FB">
        <w:t>Blend welds to match adjacent finish.</w:t>
      </w:r>
    </w:p>
    <w:p w14:paraId="4F6FFC63" w14:textId="77777777" w:rsidR="00DA21D7" w:rsidRPr="002664FB" w:rsidRDefault="00DA21D7" w:rsidP="0012162F">
      <w:pPr>
        <w:pStyle w:val="ArticleB"/>
        <w:outlineLvl w:val="1"/>
      </w:pPr>
      <w:r w:rsidRPr="002664FB">
        <w:t>ACCESSORIES</w:t>
      </w:r>
    </w:p>
    <w:p w14:paraId="16324087" w14:textId="77777777" w:rsidR="00DA21D7" w:rsidRPr="002664FB" w:rsidRDefault="001B016A" w:rsidP="0012162F">
      <w:pPr>
        <w:pStyle w:val="Level1"/>
      </w:pPr>
      <w:r w:rsidRPr="002664FB">
        <w:t>Fasteners</w:t>
      </w:r>
      <w:r w:rsidR="002664FB" w:rsidRPr="002664FB">
        <w:t>: ASTM </w:t>
      </w:r>
      <w:r w:rsidRPr="002664FB">
        <w:t>F</w:t>
      </w:r>
      <w:r w:rsidR="0043707C" w:rsidRPr="002664FB">
        <w:t xml:space="preserve">593 and </w:t>
      </w:r>
      <w:r w:rsidR="002664FB" w:rsidRPr="002664FB">
        <w:t>ASTM </w:t>
      </w:r>
      <w:r w:rsidR="005F1312" w:rsidRPr="002664FB">
        <w:t>F5</w:t>
      </w:r>
      <w:r w:rsidR="0043707C" w:rsidRPr="002664FB">
        <w:t>94</w:t>
      </w:r>
      <w:r w:rsidRPr="002664FB">
        <w:t>, stainless steel.</w:t>
      </w:r>
    </w:p>
    <w:p w14:paraId="20E2375D" w14:textId="77777777" w:rsidR="00B56C5A" w:rsidRPr="002664FB" w:rsidRDefault="00EE05E0" w:rsidP="0012162F">
      <w:pPr>
        <w:pStyle w:val="PART"/>
      </w:pPr>
      <w:r w:rsidRPr="002664FB">
        <w:t>EXECUTION</w:t>
      </w:r>
    </w:p>
    <w:p w14:paraId="2172A6BB" w14:textId="77777777" w:rsidR="00DA21D7" w:rsidRPr="002664FB" w:rsidRDefault="00DA21D7" w:rsidP="0012162F">
      <w:pPr>
        <w:pStyle w:val="ArticleB"/>
        <w:outlineLvl w:val="1"/>
      </w:pPr>
      <w:r w:rsidRPr="002664FB">
        <w:t>PREPARATION</w:t>
      </w:r>
    </w:p>
    <w:p w14:paraId="46731366" w14:textId="77777777" w:rsidR="00DA21D7" w:rsidRPr="002664FB" w:rsidRDefault="00DA21D7" w:rsidP="0012162F">
      <w:pPr>
        <w:pStyle w:val="Level1"/>
      </w:pPr>
      <w:r w:rsidRPr="002664FB">
        <w:t>Examine and verify substrate suitability for product installation.</w:t>
      </w:r>
    </w:p>
    <w:p w14:paraId="47BC0420" w14:textId="77777777" w:rsidR="00DA21D7" w:rsidRPr="002664FB" w:rsidRDefault="00186EF2" w:rsidP="0012162F">
      <w:pPr>
        <w:pStyle w:val="Level2"/>
      </w:pPr>
      <w:r w:rsidRPr="002664FB">
        <w:t>Verify opening is correctly sized and located.</w:t>
      </w:r>
    </w:p>
    <w:p w14:paraId="12F711D3" w14:textId="77777777" w:rsidR="00186EF2" w:rsidRPr="002664FB" w:rsidRDefault="00186EF2" w:rsidP="0012162F">
      <w:pPr>
        <w:pStyle w:val="Level2"/>
      </w:pPr>
      <w:r w:rsidRPr="002664FB">
        <w:t>Verify partition is prepared to receive frame anchors.</w:t>
      </w:r>
    </w:p>
    <w:p w14:paraId="2B738918" w14:textId="77777777" w:rsidR="00266AC8" w:rsidRPr="002664FB" w:rsidRDefault="00266AC8" w:rsidP="0012162F">
      <w:pPr>
        <w:pStyle w:val="Level1"/>
      </w:pPr>
      <w:r w:rsidRPr="002664FB">
        <w:t>Protect existing construction and completed work from damage.</w:t>
      </w:r>
    </w:p>
    <w:p w14:paraId="0A5F3577" w14:textId="77777777" w:rsidR="00B56C5A" w:rsidRPr="002664FB" w:rsidRDefault="00EE05E0" w:rsidP="0012162F">
      <w:pPr>
        <w:pStyle w:val="ArticleB"/>
        <w:outlineLvl w:val="1"/>
      </w:pPr>
      <w:r w:rsidRPr="002664FB">
        <w:t>INSTALLATION</w:t>
      </w:r>
    </w:p>
    <w:p w14:paraId="0192BE3F" w14:textId="77777777" w:rsidR="00266AC8" w:rsidRPr="002664FB" w:rsidRDefault="002664FB" w:rsidP="0012162F">
      <w:pPr>
        <w:pStyle w:val="Level1"/>
      </w:pPr>
      <w:r>
        <w:t>Install products according to manufacturer's instructions // and approved submittal drawings //.</w:t>
      </w:r>
    </w:p>
    <w:p w14:paraId="75992A36" w14:textId="77777777" w:rsidR="000677B6" w:rsidRPr="002664FB" w:rsidRDefault="00EE05E0" w:rsidP="0012162F">
      <w:pPr>
        <w:pStyle w:val="Level1"/>
      </w:pPr>
      <w:r w:rsidRPr="002664FB">
        <w:t>Install service</w:t>
      </w:r>
      <w:r w:rsidR="000677B6" w:rsidRPr="002664FB">
        <w:t xml:space="preserve"> and teller</w:t>
      </w:r>
      <w:r w:rsidRPr="002664FB">
        <w:t xml:space="preserve"> </w:t>
      </w:r>
      <w:r w:rsidR="000677B6" w:rsidRPr="002664FB">
        <w:t xml:space="preserve">window units </w:t>
      </w:r>
      <w:r w:rsidR="00B732AC" w:rsidRPr="002664FB">
        <w:t>according to</w:t>
      </w:r>
      <w:r w:rsidRPr="002664FB">
        <w:t xml:space="preserve"> manufacturer</w:t>
      </w:r>
      <w:r w:rsidR="000677B6" w:rsidRPr="002664FB">
        <w:t>'</w:t>
      </w:r>
      <w:r w:rsidRPr="002664FB">
        <w:t>s installation instructions.</w:t>
      </w:r>
    </w:p>
    <w:p w14:paraId="0FF543B8" w14:textId="77777777" w:rsidR="000677B6" w:rsidRPr="002664FB" w:rsidRDefault="000677B6" w:rsidP="0012162F">
      <w:pPr>
        <w:pStyle w:val="Level1"/>
      </w:pPr>
      <w:r w:rsidRPr="002664FB">
        <w:t>Set units accurately, plumb, and level.</w:t>
      </w:r>
    </w:p>
    <w:p w14:paraId="4F33B0A6" w14:textId="77777777" w:rsidR="00B56C5A" w:rsidRPr="002664FB" w:rsidRDefault="002664FB" w:rsidP="0012162F">
      <w:pPr>
        <w:pStyle w:val="Level1"/>
      </w:pPr>
      <w:r>
        <w:t>Securely anchor to // masonry // partition framing // as shown on submittal drawings to withstand ballistic and forced entry forces.</w:t>
      </w:r>
    </w:p>
    <w:p w14:paraId="0D0CC319" w14:textId="77777777" w:rsidR="00357DEE" w:rsidRPr="002664FB" w:rsidRDefault="002664FB" w:rsidP="0012162F">
      <w:pPr>
        <w:pStyle w:val="Level2"/>
      </w:pPr>
      <w:r>
        <w:lastRenderedPageBreak/>
        <w:t>Coordinate with coiling counter door installation in // fire // smoke // rated partition specified in Section 08 33 13, COILING COUNTER DOORS.</w:t>
      </w:r>
    </w:p>
    <w:p w14:paraId="3DA5540C" w14:textId="789097BE" w:rsidR="0019460D" w:rsidRPr="002664FB" w:rsidRDefault="0019460D" w:rsidP="0012162F">
      <w:pPr>
        <w:pStyle w:val="Level1"/>
      </w:pPr>
      <w:r w:rsidRPr="002664FB">
        <w:t xml:space="preserve">Coordinate with window intrusion detection system specified in </w:t>
      </w:r>
      <w:r w:rsidR="002664FB" w:rsidRPr="002664FB">
        <w:t>Section 28 16 </w:t>
      </w:r>
      <w:r w:rsidR="00BC7703">
        <w:t>00</w:t>
      </w:r>
      <w:r w:rsidRPr="002664FB">
        <w:t>, INTRUSION DETECTION SYSTEM.</w:t>
      </w:r>
    </w:p>
    <w:p w14:paraId="0A963285" w14:textId="77777777" w:rsidR="00DA21D7" w:rsidRPr="002664FB" w:rsidRDefault="00DA21D7" w:rsidP="0012162F">
      <w:pPr>
        <w:pStyle w:val="ArticleB"/>
        <w:outlineLvl w:val="1"/>
      </w:pPr>
      <w:r w:rsidRPr="002664FB">
        <w:t>CLEANING</w:t>
      </w:r>
    </w:p>
    <w:p w14:paraId="3F1CC9D8" w14:textId="77777777" w:rsidR="00DA21D7" w:rsidRPr="002664FB" w:rsidRDefault="00DA21D7" w:rsidP="0012162F">
      <w:pPr>
        <w:pStyle w:val="Level1"/>
      </w:pPr>
      <w:r w:rsidRPr="002664FB">
        <w:t xml:space="preserve">Clean exposed </w:t>
      </w:r>
      <w:r w:rsidR="004F4AAE" w:rsidRPr="002664FB">
        <w:t>window unit</w:t>
      </w:r>
      <w:r w:rsidRPr="002664FB">
        <w:t xml:space="preserve"> surfaces. Remove </w:t>
      </w:r>
      <w:r w:rsidR="004F4AAE" w:rsidRPr="002664FB">
        <w:t xml:space="preserve">temporary labels, </w:t>
      </w:r>
      <w:r w:rsidRPr="002664FB">
        <w:t>contaminants</w:t>
      </w:r>
      <w:r w:rsidR="004F4AAE" w:rsidRPr="002664FB">
        <w:t>,</w:t>
      </w:r>
      <w:r w:rsidRPr="002664FB">
        <w:t xml:space="preserve"> and stains.</w:t>
      </w:r>
    </w:p>
    <w:p w14:paraId="4E783FC8" w14:textId="77777777" w:rsidR="004F4AAE" w:rsidRPr="002664FB" w:rsidRDefault="004F4AAE" w:rsidP="0012162F">
      <w:pPr>
        <w:pStyle w:val="Level1"/>
      </w:pPr>
      <w:r w:rsidRPr="002664FB">
        <w:t xml:space="preserve">Polish </w:t>
      </w:r>
      <w:proofErr w:type="gramStart"/>
      <w:r w:rsidRPr="002664FB">
        <w:t>stainless steel</w:t>
      </w:r>
      <w:proofErr w:type="gramEnd"/>
      <w:r w:rsidRPr="002664FB">
        <w:t xml:space="preserve"> surfaces for uniform appearance.</w:t>
      </w:r>
    </w:p>
    <w:p w14:paraId="7633AD1A" w14:textId="77777777" w:rsidR="00DA21D7" w:rsidRPr="002664FB" w:rsidRDefault="00DA21D7" w:rsidP="0012162F">
      <w:pPr>
        <w:pStyle w:val="ArticleB"/>
        <w:outlineLvl w:val="1"/>
      </w:pPr>
      <w:r w:rsidRPr="002664FB">
        <w:t>PROTECTION</w:t>
      </w:r>
    </w:p>
    <w:p w14:paraId="3784A94B" w14:textId="77777777" w:rsidR="00DA21D7" w:rsidRPr="002664FB" w:rsidRDefault="00DA21D7" w:rsidP="0012162F">
      <w:pPr>
        <w:pStyle w:val="Level1"/>
      </w:pPr>
      <w:r w:rsidRPr="002664FB">
        <w:t xml:space="preserve">Protect </w:t>
      </w:r>
      <w:r w:rsidR="004F4AAE" w:rsidRPr="002664FB">
        <w:t>window units</w:t>
      </w:r>
      <w:r w:rsidRPr="002664FB">
        <w:t xml:space="preserve"> from construction operations.</w:t>
      </w:r>
    </w:p>
    <w:p w14:paraId="775F7CFB" w14:textId="77777777" w:rsidR="00DA21D7" w:rsidRPr="002664FB" w:rsidRDefault="00DA21D7" w:rsidP="0012162F">
      <w:pPr>
        <w:pStyle w:val="Level1"/>
      </w:pPr>
      <w:r w:rsidRPr="002664FB">
        <w:t>Remove protective materials immediately before acceptance.</w:t>
      </w:r>
    </w:p>
    <w:p w14:paraId="254AA81D" w14:textId="77777777" w:rsidR="00794379" w:rsidRPr="002664FB" w:rsidRDefault="00794379" w:rsidP="0012162F">
      <w:pPr>
        <w:pStyle w:val="Level1"/>
      </w:pPr>
      <w:r w:rsidRPr="002664FB">
        <w:t>Repair damage.</w:t>
      </w:r>
    </w:p>
    <w:p w14:paraId="3C202EFC" w14:textId="77777777" w:rsidR="00B56C5A" w:rsidRPr="002664FB" w:rsidRDefault="002664FB" w:rsidP="0012162F">
      <w:pPr>
        <w:pStyle w:val="SpecNormalCentered"/>
      </w:pPr>
      <w:r w:rsidRPr="002664FB">
        <w:noBreakHyphen/>
        <w:t xml:space="preserve"> - E N D - </w:t>
      </w:r>
      <w:r w:rsidRPr="002664FB">
        <w:noBreakHyphen/>
      </w:r>
    </w:p>
    <w:sectPr w:rsidR="00B56C5A" w:rsidRPr="002664FB" w:rsidSect="002664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7F85" w14:textId="77777777" w:rsidR="00136010" w:rsidRDefault="00136010">
      <w:r>
        <w:separator/>
      </w:r>
    </w:p>
  </w:endnote>
  <w:endnote w:type="continuationSeparator" w:id="0">
    <w:p w14:paraId="64D54911" w14:textId="77777777" w:rsidR="00136010" w:rsidRDefault="0013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CE61" w14:textId="77777777" w:rsidR="00760D6B" w:rsidRDefault="00760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1B00" w14:textId="77777777" w:rsidR="00C1459C" w:rsidRPr="002664FB" w:rsidRDefault="002664FB" w:rsidP="0012162F">
    <w:pPr>
      <w:pStyle w:val="Footer"/>
    </w:pPr>
    <w:r>
      <w:t xml:space="preserve">08 56 59 - </w:t>
    </w:r>
    <w:r>
      <w:fldChar w:fldCharType="begin"/>
    </w:r>
    <w:r>
      <w:instrText xml:space="preserve"> PAGE  \* MERGEFORMAT </w:instrText>
    </w:r>
    <w:r>
      <w:fldChar w:fldCharType="separate"/>
    </w:r>
    <w:r w:rsidR="0012162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30E7" w14:textId="77777777" w:rsidR="00760D6B" w:rsidRDefault="00760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3152" w14:textId="77777777" w:rsidR="00136010" w:rsidRDefault="00136010">
      <w:r>
        <w:separator/>
      </w:r>
    </w:p>
  </w:footnote>
  <w:footnote w:type="continuationSeparator" w:id="0">
    <w:p w14:paraId="3359EE34" w14:textId="77777777" w:rsidR="00136010" w:rsidRDefault="0013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1593" w14:textId="77777777" w:rsidR="00760D6B" w:rsidRDefault="00760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6D4B" w14:textId="4D008A2F" w:rsidR="00C1459C" w:rsidRPr="00F63B6B" w:rsidRDefault="00E94FE5" w:rsidP="0012162F">
    <w:pPr>
      <w:pStyle w:val="Header"/>
    </w:pPr>
    <w:r>
      <w:t>0</w:t>
    </w:r>
    <w:r w:rsidR="00760D6B">
      <w:t>1</w:t>
    </w:r>
    <w:r>
      <w:t>-0</w:t>
    </w:r>
    <w:r w:rsidR="00760D6B">
      <w:t>1</w:t>
    </w:r>
    <w:r>
      <w:t>-2</w:t>
    </w:r>
    <w:r w:rsidR="00760D6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A0E5" w14:textId="77777777" w:rsidR="00760D6B" w:rsidRDefault="00760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CDB4E2E"/>
    <w:multiLevelType w:val="hybridMultilevel"/>
    <w:tmpl w:val="13620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2954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E30284"/>
    <w:multiLevelType w:val="multilevel"/>
    <w:tmpl w:val="D34ED8E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2CEA4976"/>
    <w:multiLevelType w:val="hybridMultilevel"/>
    <w:tmpl w:val="EB64E0DE"/>
    <w:lvl w:ilvl="0" w:tplc="04090015">
      <w:start w:val="4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602F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982AB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83E39F8"/>
    <w:multiLevelType w:val="hybridMultilevel"/>
    <w:tmpl w:val="20D0110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44188"/>
    <w:multiLevelType w:val="hybridMultilevel"/>
    <w:tmpl w:val="8FE49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4F65BB7"/>
    <w:multiLevelType w:val="multilevel"/>
    <w:tmpl w:val="362EE354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 "/>
      <w:lvlJc w:val="left"/>
      <w:pPr>
        <w:ind w:left="9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20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7"/>
  </w:num>
  <w:num w:numId="20">
    <w:abstractNumId w:val="12"/>
  </w:num>
  <w:num w:numId="21">
    <w:abstractNumId w:val="14"/>
  </w:num>
  <w:num w:numId="22">
    <w:abstractNumId w:val="22"/>
  </w:num>
  <w:num w:numId="23">
    <w:abstractNumId w:val="23"/>
  </w:num>
  <w:num w:numId="24">
    <w:abstractNumId w:val="19"/>
  </w:num>
  <w:num w:numId="25">
    <w:abstractNumId w:val="19"/>
  </w:num>
  <w:num w:numId="26">
    <w:abstractNumId w:val="19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19"/>
  </w:num>
  <w:num w:numId="36">
    <w:abstractNumId w:val="19"/>
  </w:num>
  <w:num w:numId="37">
    <w:abstractNumId w:val="19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5A"/>
    <w:rsid w:val="0000075A"/>
    <w:rsid w:val="00004C95"/>
    <w:rsid w:val="00005981"/>
    <w:rsid w:val="00006B50"/>
    <w:rsid w:val="00006D0A"/>
    <w:rsid w:val="0000792F"/>
    <w:rsid w:val="000114A0"/>
    <w:rsid w:val="00015354"/>
    <w:rsid w:val="000203CF"/>
    <w:rsid w:val="00021AD5"/>
    <w:rsid w:val="00035ABF"/>
    <w:rsid w:val="00041DC0"/>
    <w:rsid w:val="000455C1"/>
    <w:rsid w:val="0004625D"/>
    <w:rsid w:val="000574F9"/>
    <w:rsid w:val="00057565"/>
    <w:rsid w:val="000677B6"/>
    <w:rsid w:val="00076916"/>
    <w:rsid w:val="0007748B"/>
    <w:rsid w:val="00090A88"/>
    <w:rsid w:val="000A30AA"/>
    <w:rsid w:val="000A3934"/>
    <w:rsid w:val="000A701E"/>
    <w:rsid w:val="000B04A2"/>
    <w:rsid w:val="000B092F"/>
    <w:rsid w:val="000B5296"/>
    <w:rsid w:val="000B7406"/>
    <w:rsid w:val="000C1AC7"/>
    <w:rsid w:val="000C31C9"/>
    <w:rsid w:val="000D442A"/>
    <w:rsid w:val="000D5123"/>
    <w:rsid w:val="000E713E"/>
    <w:rsid w:val="000F3494"/>
    <w:rsid w:val="00101FEE"/>
    <w:rsid w:val="001047C6"/>
    <w:rsid w:val="0011508D"/>
    <w:rsid w:val="0012162F"/>
    <w:rsid w:val="001232A7"/>
    <w:rsid w:val="00127230"/>
    <w:rsid w:val="0012777D"/>
    <w:rsid w:val="00132EE0"/>
    <w:rsid w:val="001358D4"/>
    <w:rsid w:val="00136010"/>
    <w:rsid w:val="001367E7"/>
    <w:rsid w:val="00140E6A"/>
    <w:rsid w:val="00143266"/>
    <w:rsid w:val="001471E0"/>
    <w:rsid w:val="001557D4"/>
    <w:rsid w:val="001559C9"/>
    <w:rsid w:val="00160B85"/>
    <w:rsid w:val="0016262C"/>
    <w:rsid w:val="00165447"/>
    <w:rsid w:val="00167E48"/>
    <w:rsid w:val="00174217"/>
    <w:rsid w:val="00176A64"/>
    <w:rsid w:val="001773FD"/>
    <w:rsid w:val="00177635"/>
    <w:rsid w:val="00180530"/>
    <w:rsid w:val="00184627"/>
    <w:rsid w:val="00186A93"/>
    <w:rsid w:val="00186EF2"/>
    <w:rsid w:val="001906A8"/>
    <w:rsid w:val="00191A96"/>
    <w:rsid w:val="00194303"/>
    <w:rsid w:val="0019460D"/>
    <w:rsid w:val="00197BE8"/>
    <w:rsid w:val="001A09F0"/>
    <w:rsid w:val="001A347A"/>
    <w:rsid w:val="001A4C2C"/>
    <w:rsid w:val="001A5DF1"/>
    <w:rsid w:val="001A71E2"/>
    <w:rsid w:val="001B016A"/>
    <w:rsid w:val="001B2624"/>
    <w:rsid w:val="001B2E9C"/>
    <w:rsid w:val="001B3EDC"/>
    <w:rsid w:val="001B3FE4"/>
    <w:rsid w:val="001B7634"/>
    <w:rsid w:val="001B7AED"/>
    <w:rsid w:val="001C1BD9"/>
    <w:rsid w:val="001C1FDC"/>
    <w:rsid w:val="001C4B16"/>
    <w:rsid w:val="001D00E3"/>
    <w:rsid w:val="001D5242"/>
    <w:rsid w:val="001D6C81"/>
    <w:rsid w:val="001D7D8A"/>
    <w:rsid w:val="001E7CF7"/>
    <w:rsid w:val="001F29B0"/>
    <w:rsid w:val="00204727"/>
    <w:rsid w:val="00204DA5"/>
    <w:rsid w:val="0021404A"/>
    <w:rsid w:val="002202AC"/>
    <w:rsid w:val="00220856"/>
    <w:rsid w:val="002314EF"/>
    <w:rsid w:val="00237394"/>
    <w:rsid w:val="002452A8"/>
    <w:rsid w:val="002664FB"/>
    <w:rsid w:val="00266AC8"/>
    <w:rsid w:val="0027097A"/>
    <w:rsid w:val="00271688"/>
    <w:rsid w:val="00272A19"/>
    <w:rsid w:val="00273F7A"/>
    <w:rsid w:val="00280A15"/>
    <w:rsid w:val="0028176F"/>
    <w:rsid w:val="00284662"/>
    <w:rsid w:val="00285D84"/>
    <w:rsid w:val="00287A2F"/>
    <w:rsid w:val="0029226E"/>
    <w:rsid w:val="00293B8A"/>
    <w:rsid w:val="002A6ADF"/>
    <w:rsid w:val="002A71A4"/>
    <w:rsid w:val="002A734F"/>
    <w:rsid w:val="002B7D4C"/>
    <w:rsid w:val="002C63D8"/>
    <w:rsid w:val="002D4077"/>
    <w:rsid w:val="002E0057"/>
    <w:rsid w:val="002E0330"/>
    <w:rsid w:val="002E54AC"/>
    <w:rsid w:val="002F0EB3"/>
    <w:rsid w:val="002F22D6"/>
    <w:rsid w:val="002F4BDE"/>
    <w:rsid w:val="00304C1B"/>
    <w:rsid w:val="00305002"/>
    <w:rsid w:val="003108D7"/>
    <w:rsid w:val="00312BE1"/>
    <w:rsid w:val="0031564A"/>
    <w:rsid w:val="00321925"/>
    <w:rsid w:val="00323C16"/>
    <w:rsid w:val="0033265C"/>
    <w:rsid w:val="00333809"/>
    <w:rsid w:val="00347B64"/>
    <w:rsid w:val="00355841"/>
    <w:rsid w:val="00357DEE"/>
    <w:rsid w:val="003607A0"/>
    <w:rsid w:val="00360D98"/>
    <w:rsid w:val="003617C7"/>
    <w:rsid w:val="003664B6"/>
    <w:rsid w:val="0037018E"/>
    <w:rsid w:val="003706D6"/>
    <w:rsid w:val="00375567"/>
    <w:rsid w:val="00375820"/>
    <w:rsid w:val="003906C9"/>
    <w:rsid w:val="00391DF4"/>
    <w:rsid w:val="003934E2"/>
    <w:rsid w:val="003A3FEC"/>
    <w:rsid w:val="003B2D2B"/>
    <w:rsid w:val="003C37F5"/>
    <w:rsid w:val="003C4B87"/>
    <w:rsid w:val="003C52AF"/>
    <w:rsid w:val="003C6544"/>
    <w:rsid w:val="003C6EBF"/>
    <w:rsid w:val="003D5BF3"/>
    <w:rsid w:val="003D5E18"/>
    <w:rsid w:val="003D69D2"/>
    <w:rsid w:val="003D75B5"/>
    <w:rsid w:val="003E79B0"/>
    <w:rsid w:val="003F1B88"/>
    <w:rsid w:val="003F1F01"/>
    <w:rsid w:val="003F7C9E"/>
    <w:rsid w:val="00406872"/>
    <w:rsid w:val="004072EF"/>
    <w:rsid w:val="00415463"/>
    <w:rsid w:val="00424E8E"/>
    <w:rsid w:val="00431BAD"/>
    <w:rsid w:val="004321B6"/>
    <w:rsid w:val="0043707C"/>
    <w:rsid w:val="004377E8"/>
    <w:rsid w:val="00437CA4"/>
    <w:rsid w:val="004416CE"/>
    <w:rsid w:val="0044313F"/>
    <w:rsid w:val="00451B40"/>
    <w:rsid w:val="00453B35"/>
    <w:rsid w:val="00453DA7"/>
    <w:rsid w:val="00454CBD"/>
    <w:rsid w:val="0046026D"/>
    <w:rsid w:val="004614C9"/>
    <w:rsid w:val="004617AC"/>
    <w:rsid w:val="00462C6F"/>
    <w:rsid w:val="00462D08"/>
    <w:rsid w:val="004705F2"/>
    <w:rsid w:val="00470E38"/>
    <w:rsid w:val="00472828"/>
    <w:rsid w:val="00473307"/>
    <w:rsid w:val="00473391"/>
    <w:rsid w:val="0047731F"/>
    <w:rsid w:val="00477CCF"/>
    <w:rsid w:val="0048148C"/>
    <w:rsid w:val="0048733A"/>
    <w:rsid w:val="00487AE5"/>
    <w:rsid w:val="00492DF9"/>
    <w:rsid w:val="0049365B"/>
    <w:rsid w:val="004937B5"/>
    <w:rsid w:val="00495045"/>
    <w:rsid w:val="004A2EA0"/>
    <w:rsid w:val="004B7B21"/>
    <w:rsid w:val="004C0A85"/>
    <w:rsid w:val="004C1DEC"/>
    <w:rsid w:val="004C27F4"/>
    <w:rsid w:val="004C2D89"/>
    <w:rsid w:val="004D201C"/>
    <w:rsid w:val="004D36D2"/>
    <w:rsid w:val="004D47F7"/>
    <w:rsid w:val="004D513C"/>
    <w:rsid w:val="004D6DE4"/>
    <w:rsid w:val="004E5071"/>
    <w:rsid w:val="004E7C63"/>
    <w:rsid w:val="004F047F"/>
    <w:rsid w:val="004F4AAE"/>
    <w:rsid w:val="004F4E9C"/>
    <w:rsid w:val="004F7286"/>
    <w:rsid w:val="004F7AA0"/>
    <w:rsid w:val="004F7B5E"/>
    <w:rsid w:val="00500F34"/>
    <w:rsid w:val="00501D0D"/>
    <w:rsid w:val="00502826"/>
    <w:rsid w:val="00503EC5"/>
    <w:rsid w:val="00507A67"/>
    <w:rsid w:val="0052415D"/>
    <w:rsid w:val="005242C3"/>
    <w:rsid w:val="00537588"/>
    <w:rsid w:val="005377B9"/>
    <w:rsid w:val="00540027"/>
    <w:rsid w:val="00543247"/>
    <w:rsid w:val="00560A1D"/>
    <w:rsid w:val="00560A2D"/>
    <w:rsid w:val="00570EF4"/>
    <w:rsid w:val="00577147"/>
    <w:rsid w:val="005816FA"/>
    <w:rsid w:val="00581CAE"/>
    <w:rsid w:val="00583D53"/>
    <w:rsid w:val="00583F7C"/>
    <w:rsid w:val="005B022C"/>
    <w:rsid w:val="005B0287"/>
    <w:rsid w:val="005B0A01"/>
    <w:rsid w:val="005C37D8"/>
    <w:rsid w:val="005C4FF1"/>
    <w:rsid w:val="005C6232"/>
    <w:rsid w:val="005D2736"/>
    <w:rsid w:val="005D5541"/>
    <w:rsid w:val="005D749F"/>
    <w:rsid w:val="005E0B88"/>
    <w:rsid w:val="005E3453"/>
    <w:rsid w:val="005E59B8"/>
    <w:rsid w:val="005F1312"/>
    <w:rsid w:val="005F221F"/>
    <w:rsid w:val="005F4902"/>
    <w:rsid w:val="005F5905"/>
    <w:rsid w:val="006036A7"/>
    <w:rsid w:val="00604DE8"/>
    <w:rsid w:val="006100AF"/>
    <w:rsid w:val="00615049"/>
    <w:rsid w:val="00616252"/>
    <w:rsid w:val="00623B73"/>
    <w:rsid w:val="006370BB"/>
    <w:rsid w:val="00643F49"/>
    <w:rsid w:val="00645721"/>
    <w:rsid w:val="00652F99"/>
    <w:rsid w:val="006613DE"/>
    <w:rsid w:val="00666582"/>
    <w:rsid w:val="00667637"/>
    <w:rsid w:val="006758AB"/>
    <w:rsid w:val="00675D25"/>
    <w:rsid w:val="00676A8E"/>
    <w:rsid w:val="006772A0"/>
    <w:rsid w:val="006A1330"/>
    <w:rsid w:val="006A1745"/>
    <w:rsid w:val="006A1A7D"/>
    <w:rsid w:val="006A3DE4"/>
    <w:rsid w:val="006A5CA8"/>
    <w:rsid w:val="006A614B"/>
    <w:rsid w:val="006A7832"/>
    <w:rsid w:val="006B06E1"/>
    <w:rsid w:val="006B2D53"/>
    <w:rsid w:val="006B3C4A"/>
    <w:rsid w:val="006B5008"/>
    <w:rsid w:val="006B73FC"/>
    <w:rsid w:val="006C2EC8"/>
    <w:rsid w:val="006C4BD9"/>
    <w:rsid w:val="006C58B3"/>
    <w:rsid w:val="006D3BC3"/>
    <w:rsid w:val="006D5591"/>
    <w:rsid w:val="006D6D86"/>
    <w:rsid w:val="006D7F82"/>
    <w:rsid w:val="006E3872"/>
    <w:rsid w:val="006E3E9D"/>
    <w:rsid w:val="006E75FB"/>
    <w:rsid w:val="006F1649"/>
    <w:rsid w:val="006F2BC4"/>
    <w:rsid w:val="00702F2F"/>
    <w:rsid w:val="007048AF"/>
    <w:rsid w:val="00705011"/>
    <w:rsid w:val="0071057B"/>
    <w:rsid w:val="00720297"/>
    <w:rsid w:val="00726E7F"/>
    <w:rsid w:val="00732A4D"/>
    <w:rsid w:val="00733AE5"/>
    <w:rsid w:val="0073658E"/>
    <w:rsid w:val="00737F2B"/>
    <w:rsid w:val="0074153E"/>
    <w:rsid w:val="007438CC"/>
    <w:rsid w:val="007511DB"/>
    <w:rsid w:val="00755894"/>
    <w:rsid w:val="00756D35"/>
    <w:rsid w:val="00757A88"/>
    <w:rsid w:val="00760D6B"/>
    <w:rsid w:val="00762E69"/>
    <w:rsid w:val="00765ECD"/>
    <w:rsid w:val="0078433F"/>
    <w:rsid w:val="00787767"/>
    <w:rsid w:val="0079310B"/>
    <w:rsid w:val="00793581"/>
    <w:rsid w:val="00794379"/>
    <w:rsid w:val="00795945"/>
    <w:rsid w:val="007959DC"/>
    <w:rsid w:val="007A1D74"/>
    <w:rsid w:val="007A7938"/>
    <w:rsid w:val="007B0583"/>
    <w:rsid w:val="007B1BC0"/>
    <w:rsid w:val="007B3CA7"/>
    <w:rsid w:val="007C6855"/>
    <w:rsid w:val="007D2A32"/>
    <w:rsid w:val="007D77FB"/>
    <w:rsid w:val="007E0997"/>
    <w:rsid w:val="007E7068"/>
    <w:rsid w:val="00802AD7"/>
    <w:rsid w:val="00806916"/>
    <w:rsid w:val="00806B5B"/>
    <w:rsid w:val="008160E3"/>
    <w:rsid w:val="00820DC3"/>
    <w:rsid w:val="00823805"/>
    <w:rsid w:val="00825F0D"/>
    <w:rsid w:val="008278DA"/>
    <w:rsid w:val="00827DC9"/>
    <w:rsid w:val="008308CA"/>
    <w:rsid w:val="008430DF"/>
    <w:rsid w:val="00855724"/>
    <w:rsid w:val="00861578"/>
    <w:rsid w:val="00863B26"/>
    <w:rsid w:val="0086631A"/>
    <w:rsid w:val="00874569"/>
    <w:rsid w:val="00877E47"/>
    <w:rsid w:val="008851CA"/>
    <w:rsid w:val="0088772F"/>
    <w:rsid w:val="008B131F"/>
    <w:rsid w:val="008B21BD"/>
    <w:rsid w:val="008B6399"/>
    <w:rsid w:val="008C1076"/>
    <w:rsid w:val="008C52A7"/>
    <w:rsid w:val="008C6ABD"/>
    <w:rsid w:val="008D6EE8"/>
    <w:rsid w:val="008D7790"/>
    <w:rsid w:val="008E2AB3"/>
    <w:rsid w:val="008E46C9"/>
    <w:rsid w:val="008F1628"/>
    <w:rsid w:val="008F24E0"/>
    <w:rsid w:val="008F401B"/>
    <w:rsid w:val="008F7EC0"/>
    <w:rsid w:val="00900F9C"/>
    <w:rsid w:val="009062E1"/>
    <w:rsid w:val="00917BA2"/>
    <w:rsid w:val="00920D26"/>
    <w:rsid w:val="00933F40"/>
    <w:rsid w:val="00935FD8"/>
    <w:rsid w:val="00942FFC"/>
    <w:rsid w:val="009512E7"/>
    <w:rsid w:val="00955084"/>
    <w:rsid w:val="00973B18"/>
    <w:rsid w:val="00980F6C"/>
    <w:rsid w:val="00984D65"/>
    <w:rsid w:val="0098509C"/>
    <w:rsid w:val="00985CA3"/>
    <w:rsid w:val="00991C9A"/>
    <w:rsid w:val="009A7FF0"/>
    <w:rsid w:val="009B2309"/>
    <w:rsid w:val="009B4BCF"/>
    <w:rsid w:val="009C7BF6"/>
    <w:rsid w:val="009D41C7"/>
    <w:rsid w:val="009E2ADF"/>
    <w:rsid w:val="009E58DC"/>
    <w:rsid w:val="009E694F"/>
    <w:rsid w:val="009F39EE"/>
    <w:rsid w:val="009F56E3"/>
    <w:rsid w:val="009F6879"/>
    <w:rsid w:val="00A00023"/>
    <w:rsid w:val="00A0098D"/>
    <w:rsid w:val="00A0492E"/>
    <w:rsid w:val="00A07106"/>
    <w:rsid w:val="00A07EF0"/>
    <w:rsid w:val="00A1558C"/>
    <w:rsid w:val="00A16391"/>
    <w:rsid w:val="00A307C4"/>
    <w:rsid w:val="00A3135D"/>
    <w:rsid w:val="00A3637C"/>
    <w:rsid w:val="00A368EE"/>
    <w:rsid w:val="00A36BC2"/>
    <w:rsid w:val="00A5478C"/>
    <w:rsid w:val="00A55489"/>
    <w:rsid w:val="00A619A1"/>
    <w:rsid w:val="00A62883"/>
    <w:rsid w:val="00A63241"/>
    <w:rsid w:val="00A652AC"/>
    <w:rsid w:val="00A71F6B"/>
    <w:rsid w:val="00A845ED"/>
    <w:rsid w:val="00A95B2C"/>
    <w:rsid w:val="00A97165"/>
    <w:rsid w:val="00A9720D"/>
    <w:rsid w:val="00AA01E5"/>
    <w:rsid w:val="00AA03E7"/>
    <w:rsid w:val="00AA105F"/>
    <w:rsid w:val="00AA32A0"/>
    <w:rsid w:val="00AD08DB"/>
    <w:rsid w:val="00AD0987"/>
    <w:rsid w:val="00AD2E6C"/>
    <w:rsid w:val="00AD5080"/>
    <w:rsid w:val="00AD7C8D"/>
    <w:rsid w:val="00AE07A3"/>
    <w:rsid w:val="00AE3DB9"/>
    <w:rsid w:val="00AE50C9"/>
    <w:rsid w:val="00AE73F2"/>
    <w:rsid w:val="00AF10E6"/>
    <w:rsid w:val="00AF2A2F"/>
    <w:rsid w:val="00B010DD"/>
    <w:rsid w:val="00B0141D"/>
    <w:rsid w:val="00B02203"/>
    <w:rsid w:val="00B1087E"/>
    <w:rsid w:val="00B207AB"/>
    <w:rsid w:val="00B20B4C"/>
    <w:rsid w:val="00B2609F"/>
    <w:rsid w:val="00B31977"/>
    <w:rsid w:val="00B35CB1"/>
    <w:rsid w:val="00B36582"/>
    <w:rsid w:val="00B366CF"/>
    <w:rsid w:val="00B4046E"/>
    <w:rsid w:val="00B45D80"/>
    <w:rsid w:val="00B558E8"/>
    <w:rsid w:val="00B56C5A"/>
    <w:rsid w:val="00B66E18"/>
    <w:rsid w:val="00B673B2"/>
    <w:rsid w:val="00B673FF"/>
    <w:rsid w:val="00B732AC"/>
    <w:rsid w:val="00B7371A"/>
    <w:rsid w:val="00B757E0"/>
    <w:rsid w:val="00B77F61"/>
    <w:rsid w:val="00B90ECF"/>
    <w:rsid w:val="00B91407"/>
    <w:rsid w:val="00B91DA0"/>
    <w:rsid w:val="00B96513"/>
    <w:rsid w:val="00B97826"/>
    <w:rsid w:val="00BA03A4"/>
    <w:rsid w:val="00BB4925"/>
    <w:rsid w:val="00BC013B"/>
    <w:rsid w:val="00BC3D30"/>
    <w:rsid w:val="00BC6B73"/>
    <w:rsid w:val="00BC7703"/>
    <w:rsid w:val="00BD0B6F"/>
    <w:rsid w:val="00BE635C"/>
    <w:rsid w:val="00BF11EF"/>
    <w:rsid w:val="00BF1A48"/>
    <w:rsid w:val="00BF4522"/>
    <w:rsid w:val="00BF4F88"/>
    <w:rsid w:val="00C07E05"/>
    <w:rsid w:val="00C1459C"/>
    <w:rsid w:val="00C23109"/>
    <w:rsid w:val="00C23FB5"/>
    <w:rsid w:val="00C323A4"/>
    <w:rsid w:val="00C42786"/>
    <w:rsid w:val="00C4350C"/>
    <w:rsid w:val="00C449E7"/>
    <w:rsid w:val="00C534B9"/>
    <w:rsid w:val="00C53F92"/>
    <w:rsid w:val="00C60591"/>
    <w:rsid w:val="00C739CF"/>
    <w:rsid w:val="00C73E7A"/>
    <w:rsid w:val="00C80183"/>
    <w:rsid w:val="00C81CC7"/>
    <w:rsid w:val="00C878F1"/>
    <w:rsid w:val="00C90BE8"/>
    <w:rsid w:val="00CA5659"/>
    <w:rsid w:val="00CA569B"/>
    <w:rsid w:val="00CB1A8E"/>
    <w:rsid w:val="00CB1B78"/>
    <w:rsid w:val="00CC2530"/>
    <w:rsid w:val="00CC3124"/>
    <w:rsid w:val="00CC49D3"/>
    <w:rsid w:val="00CC6C93"/>
    <w:rsid w:val="00CE290D"/>
    <w:rsid w:val="00CF204C"/>
    <w:rsid w:val="00CF271D"/>
    <w:rsid w:val="00CF3EB8"/>
    <w:rsid w:val="00CF5762"/>
    <w:rsid w:val="00CF635F"/>
    <w:rsid w:val="00D05A55"/>
    <w:rsid w:val="00D267E2"/>
    <w:rsid w:val="00D40046"/>
    <w:rsid w:val="00D456DD"/>
    <w:rsid w:val="00D4575C"/>
    <w:rsid w:val="00D46CFD"/>
    <w:rsid w:val="00D516A3"/>
    <w:rsid w:val="00D54BDE"/>
    <w:rsid w:val="00D55C87"/>
    <w:rsid w:val="00D638C9"/>
    <w:rsid w:val="00D64726"/>
    <w:rsid w:val="00D66719"/>
    <w:rsid w:val="00D6698B"/>
    <w:rsid w:val="00D71041"/>
    <w:rsid w:val="00D77B96"/>
    <w:rsid w:val="00D80D45"/>
    <w:rsid w:val="00D91484"/>
    <w:rsid w:val="00D9535E"/>
    <w:rsid w:val="00D96A9A"/>
    <w:rsid w:val="00DA21D7"/>
    <w:rsid w:val="00DA5D03"/>
    <w:rsid w:val="00DB19EC"/>
    <w:rsid w:val="00DB4120"/>
    <w:rsid w:val="00DB600E"/>
    <w:rsid w:val="00DC070B"/>
    <w:rsid w:val="00DC0F16"/>
    <w:rsid w:val="00DD30AF"/>
    <w:rsid w:val="00DD507A"/>
    <w:rsid w:val="00DD6787"/>
    <w:rsid w:val="00DD7A8D"/>
    <w:rsid w:val="00DE00D7"/>
    <w:rsid w:val="00DE02EF"/>
    <w:rsid w:val="00DE31EF"/>
    <w:rsid w:val="00DE382E"/>
    <w:rsid w:val="00DE6F9A"/>
    <w:rsid w:val="00DF3F17"/>
    <w:rsid w:val="00DF7AAB"/>
    <w:rsid w:val="00E01EAC"/>
    <w:rsid w:val="00E0331A"/>
    <w:rsid w:val="00E064FF"/>
    <w:rsid w:val="00E1472C"/>
    <w:rsid w:val="00E15B54"/>
    <w:rsid w:val="00E25A98"/>
    <w:rsid w:val="00E300AD"/>
    <w:rsid w:val="00E36208"/>
    <w:rsid w:val="00E431C4"/>
    <w:rsid w:val="00E467E2"/>
    <w:rsid w:val="00E557DE"/>
    <w:rsid w:val="00E566EC"/>
    <w:rsid w:val="00E5680D"/>
    <w:rsid w:val="00E67227"/>
    <w:rsid w:val="00E74791"/>
    <w:rsid w:val="00E86DBA"/>
    <w:rsid w:val="00E87E76"/>
    <w:rsid w:val="00E90E10"/>
    <w:rsid w:val="00E915C9"/>
    <w:rsid w:val="00E936B0"/>
    <w:rsid w:val="00E94FE5"/>
    <w:rsid w:val="00E962D7"/>
    <w:rsid w:val="00EA02D6"/>
    <w:rsid w:val="00EA2F41"/>
    <w:rsid w:val="00EB1601"/>
    <w:rsid w:val="00EB2428"/>
    <w:rsid w:val="00EB6952"/>
    <w:rsid w:val="00EC3EBA"/>
    <w:rsid w:val="00EC4DEA"/>
    <w:rsid w:val="00EC5F14"/>
    <w:rsid w:val="00ED2056"/>
    <w:rsid w:val="00ED4668"/>
    <w:rsid w:val="00EE004B"/>
    <w:rsid w:val="00EE05E0"/>
    <w:rsid w:val="00EE099A"/>
    <w:rsid w:val="00EE3BF0"/>
    <w:rsid w:val="00EE51D2"/>
    <w:rsid w:val="00EF11DF"/>
    <w:rsid w:val="00EF1352"/>
    <w:rsid w:val="00EF3182"/>
    <w:rsid w:val="00EF6227"/>
    <w:rsid w:val="00F00CC1"/>
    <w:rsid w:val="00F04E04"/>
    <w:rsid w:val="00F05C18"/>
    <w:rsid w:val="00F06D3F"/>
    <w:rsid w:val="00F16C91"/>
    <w:rsid w:val="00F22430"/>
    <w:rsid w:val="00F250C8"/>
    <w:rsid w:val="00F30CF2"/>
    <w:rsid w:val="00F311A1"/>
    <w:rsid w:val="00F33808"/>
    <w:rsid w:val="00F34AE5"/>
    <w:rsid w:val="00F3524C"/>
    <w:rsid w:val="00F35FCE"/>
    <w:rsid w:val="00F40935"/>
    <w:rsid w:val="00F45156"/>
    <w:rsid w:val="00F47D64"/>
    <w:rsid w:val="00F51351"/>
    <w:rsid w:val="00F54A52"/>
    <w:rsid w:val="00F61238"/>
    <w:rsid w:val="00F62389"/>
    <w:rsid w:val="00F62FB0"/>
    <w:rsid w:val="00F63B6B"/>
    <w:rsid w:val="00F6617C"/>
    <w:rsid w:val="00F677A3"/>
    <w:rsid w:val="00F76B50"/>
    <w:rsid w:val="00F8054D"/>
    <w:rsid w:val="00F96E94"/>
    <w:rsid w:val="00FA44EF"/>
    <w:rsid w:val="00FA7472"/>
    <w:rsid w:val="00FB3026"/>
    <w:rsid w:val="00FB4176"/>
    <w:rsid w:val="00FC6F04"/>
    <w:rsid w:val="00FD3BF6"/>
    <w:rsid w:val="00FD429E"/>
    <w:rsid w:val="00FD79F7"/>
    <w:rsid w:val="00FE38B8"/>
    <w:rsid w:val="00FE579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39724"/>
  <w15:docId w15:val="{25452301-E532-4585-9B03-9B68FB2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5FB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6E75FB"/>
    <w:pPr>
      <w:keepNext/>
      <w:numPr>
        <w:numId w:val="3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E75FB"/>
    <w:pPr>
      <w:keepNext/>
      <w:numPr>
        <w:ilvl w:val="1"/>
        <w:numId w:val="3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5FB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64F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64F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64F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64FB"/>
    <w:pPr>
      <w:numPr>
        <w:ilvl w:val="6"/>
        <w:numId w:val="2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64F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64FB"/>
    <w:pPr>
      <w:numPr>
        <w:ilvl w:val="8"/>
        <w:numId w:val="2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05E0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2664F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664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2664FB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664F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664F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664FB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2664FB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2664FB"/>
    <w:rPr>
      <w:rFonts w:ascii="Calibri Light" w:hAnsi="Calibri Light"/>
      <w:sz w:val="22"/>
      <w:szCs w:val="22"/>
    </w:rPr>
  </w:style>
  <w:style w:type="character" w:styleId="Hyperlink">
    <w:name w:val="Hyperlink"/>
    <w:rsid w:val="00666582"/>
    <w:rPr>
      <w:color w:val="0563C1"/>
      <w:u w:val="single"/>
    </w:rPr>
  </w:style>
  <w:style w:type="paragraph" w:styleId="Header">
    <w:name w:val="header"/>
    <w:basedOn w:val="SpecNormal"/>
    <w:link w:val="HeaderChar"/>
    <w:rsid w:val="006E75FB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E94FE5"/>
    <w:rPr>
      <w:rFonts w:ascii="Courier New" w:hAnsi="Courier New"/>
    </w:rPr>
  </w:style>
  <w:style w:type="paragraph" w:styleId="Footer">
    <w:name w:val="footer"/>
    <w:basedOn w:val="Header"/>
    <w:link w:val="FooterChar"/>
    <w:rsid w:val="006E75FB"/>
    <w:pPr>
      <w:jc w:val="center"/>
    </w:pPr>
  </w:style>
  <w:style w:type="character" w:customStyle="1" w:styleId="FooterChar">
    <w:name w:val="Footer Char"/>
    <w:basedOn w:val="DefaultParagraphFont"/>
    <w:link w:val="Footer"/>
    <w:rsid w:val="00E94FE5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E75FB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E75FB"/>
    <w:pPr>
      <w:numPr>
        <w:ilvl w:val="1"/>
        <w:numId w:val="44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E75FB"/>
    <w:pPr>
      <w:suppressAutoHyphens/>
    </w:pPr>
  </w:style>
  <w:style w:type="character" w:customStyle="1" w:styleId="SpecNormalChar1">
    <w:name w:val="SpecNormal Char1"/>
    <w:link w:val="SpecNormal"/>
    <w:rsid w:val="006E75FB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12162F"/>
    <w:pPr>
      <w:numPr>
        <w:ilvl w:val="2"/>
        <w:numId w:val="44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12162F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E75FB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E75FB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E75FB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E75FB"/>
    <w:rPr>
      <w:rFonts w:ascii="Courier New" w:hAnsi="Courier New"/>
    </w:rPr>
  </w:style>
  <w:style w:type="paragraph" w:customStyle="1" w:styleId="Level4">
    <w:name w:val="Level4"/>
    <w:basedOn w:val="Level3"/>
    <w:rsid w:val="006E75FB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6E75FB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E75F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E75FB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E75F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E75FB"/>
    <w:pPr>
      <w:jc w:val="center"/>
    </w:pPr>
  </w:style>
  <w:style w:type="paragraph" w:customStyle="1" w:styleId="SpecNote">
    <w:name w:val="SpecNote"/>
    <w:basedOn w:val="SpecNormal"/>
    <w:link w:val="SpecNoteChar1"/>
    <w:rsid w:val="006E75FB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E75FB"/>
    <w:rPr>
      <w:rFonts w:ascii="Courier New" w:hAnsi="Courier New"/>
    </w:rPr>
  </w:style>
  <w:style w:type="paragraph" w:customStyle="1" w:styleId="SpecNoteNumbered">
    <w:name w:val="SpecNote Numbered"/>
    <w:basedOn w:val="SpecNote"/>
    <w:rsid w:val="006E75FB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E75F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E75FB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E75FB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m.va.gov/til/sDetail/Div08Openings/SD085659-0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BAF3-C47D-40E1-8594-43A6818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116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56 59 - SERVICE AND TELLER WINDOW UNITS</vt:lpstr>
    </vt:vector>
  </TitlesOfParts>
  <Company>Department of Veterans Affairs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56 59 - SERVICE AND TELLER WINDOW UNITS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2020-12-09T21:26:00Z</dcterms:created>
  <dcterms:modified xsi:type="dcterms:W3CDTF">2020-12-14T18:11:00Z</dcterms:modified>
</cp:coreProperties>
</file>